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7F" w:rsidRDefault="00E8327F">
      <w:pPr>
        <w:jc w:val="center"/>
        <w:rPr>
          <w:b/>
          <w:bCs/>
          <w:i/>
          <w:iCs/>
          <w:sz w:val="22"/>
          <w:szCs w:val="22"/>
        </w:rPr>
      </w:pPr>
      <w:r>
        <w:rPr>
          <w:b/>
          <w:bCs/>
          <w:i/>
          <w:iCs/>
          <w:sz w:val="22"/>
          <w:szCs w:val="22"/>
        </w:rPr>
        <w:t>Instructor’s Guide to APPENDIX 5—CASE STUDY</w:t>
      </w:r>
    </w:p>
    <w:p w:rsidR="00E8327F" w:rsidRDefault="00E8327F">
      <w:pPr>
        <w:jc w:val="center"/>
        <w:rPr>
          <w:sz w:val="22"/>
          <w:szCs w:val="22"/>
        </w:rPr>
      </w:pPr>
      <w:r>
        <w:rPr>
          <w:b/>
          <w:bCs/>
          <w:i/>
          <w:iCs/>
          <w:sz w:val="22"/>
          <w:szCs w:val="22"/>
        </w:rPr>
        <w:t>TAMPONS AND TOXIC SHOCK SYNDROME</w:t>
      </w:r>
    </w:p>
    <w:p w:rsidR="00E8327F" w:rsidRDefault="00E8327F">
      <w:pPr>
        <w:rPr>
          <w:sz w:val="22"/>
          <w:szCs w:val="22"/>
        </w:rPr>
      </w:pPr>
    </w:p>
    <w:p w:rsidR="00E8327F" w:rsidRDefault="00E8327F">
      <w:pPr>
        <w:rPr>
          <w:sz w:val="22"/>
          <w:szCs w:val="22"/>
        </w:rPr>
      </w:pPr>
      <w:r>
        <w:rPr>
          <w:b/>
          <w:bCs/>
          <w:i/>
          <w:iCs/>
          <w:sz w:val="22"/>
          <w:szCs w:val="22"/>
        </w:rPr>
        <w:t xml:space="preserve">Question 1 </w:t>
      </w:r>
      <w:r>
        <w:rPr>
          <w:b/>
          <w:bCs/>
          <w:i/>
          <w:iCs/>
          <w:sz w:val="22"/>
          <w:szCs w:val="22"/>
        </w:rPr>
        <w:tab/>
        <w:t xml:space="preserve"> </w:t>
      </w:r>
      <w:r>
        <w:rPr>
          <w:sz w:val="22"/>
          <w:szCs w:val="22"/>
        </w:rPr>
        <w:t>What biases would you be concerned about with these surveillance reports?</w:t>
      </w:r>
    </w:p>
    <w:p w:rsidR="00E8327F" w:rsidRDefault="00E8327F">
      <w:pPr>
        <w:rPr>
          <w:sz w:val="22"/>
          <w:szCs w:val="22"/>
        </w:rPr>
      </w:pPr>
    </w:p>
    <w:p w:rsidR="00E8327F" w:rsidRDefault="00E8327F">
      <w:pPr>
        <w:rPr>
          <w:sz w:val="22"/>
          <w:szCs w:val="22"/>
        </w:rPr>
      </w:pPr>
      <w:r>
        <w:rPr>
          <w:b/>
          <w:bCs/>
          <w:i/>
          <w:iCs/>
          <w:sz w:val="22"/>
          <w:szCs w:val="22"/>
        </w:rPr>
        <w:t>Answer 1</w:t>
      </w:r>
      <w:r>
        <w:rPr>
          <w:b/>
          <w:bCs/>
          <w:i/>
          <w:iCs/>
          <w:sz w:val="22"/>
          <w:szCs w:val="22"/>
        </w:rPr>
        <w:tab/>
      </w:r>
      <w:r>
        <w:rPr>
          <w:sz w:val="22"/>
          <w:szCs w:val="22"/>
        </w:rPr>
        <w:t xml:space="preserve">Publicity bias </w:t>
      </w:r>
      <w:r w:rsidR="000952AE">
        <w:rPr>
          <w:sz w:val="22"/>
          <w:szCs w:val="22"/>
        </w:rPr>
        <w:t>occurs</w:t>
      </w:r>
      <w:r>
        <w:rPr>
          <w:sz w:val="22"/>
          <w:szCs w:val="22"/>
        </w:rPr>
        <w:t xml:space="preserve"> when a diagnosis is more likely to be made or a case is more likely to be reported in persons exposed to a putative cause. In this case the publicity about tampon use made physicians more likely to recognize TSS in menstruating women than in non-menstruating women. Thus, publicity bias represents a type of information bias.</w:t>
      </w:r>
    </w:p>
    <w:p w:rsidR="00E8327F" w:rsidRDefault="00E8327F">
      <w:pPr>
        <w:rPr>
          <w:sz w:val="22"/>
          <w:szCs w:val="22"/>
        </w:rPr>
      </w:pPr>
    </w:p>
    <w:p w:rsidR="005D3134" w:rsidRDefault="00E8327F" w:rsidP="005D3134">
      <w:pPr>
        <w:pStyle w:val="NormalWeb"/>
        <w:spacing w:before="0" w:beforeAutospacing="0" w:after="0" w:afterAutospacing="0"/>
      </w:pPr>
      <w:r>
        <w:rPr>
          <w:b/>
          <w:bCs/>
          <w:i/>
          <w:iCs/>
          <w:sz w:val="22"/>
          <w:szCs w:val="22"/>
        </w:rPr>
        <w:t xml:space="preserve">Question 2 </w:t>
      </w:r>
      <w:r>
        <w:rPr>
          <w:b/>
          <w:bCs/>
          <w:i/>
          <w:iCs/>
          <w:sz w:val="22"/>
          <w:szCs w:val="22"/>
        </w:rPr>
        <w:tab/>
      </w:r>
      <w:r w:rsidR="005D3134">
        <w:rPr>
          <w:color w:val="000000"/>
          <w:sz w:val="23"/>
          <w:szCs w:val="23"/>
        </w:rPr>
        <w:t xml:space="preserve">Notice that the data in the 2-by-2 tables that appear in Tables A5.1 - A5.3 have cells with 0 or 1 counts. For example, in the CDC-1 study (Table A5.1), the </w:t>
      </w:r>
      <w:r w:rsidR="005D3134">
        <w:rPr>
          <w:i/>
          <w:iCs/>
          <w:color w:val="000000"/>
          <w:sz w:val="23"/>
          <w:szCs w:val="23"/>
        </w:rPr>
        <w:t>OR</w:t>
      </w:r>
      <w:r w:rsidR="005D3134">
        <w:rPr>
          <w:color w:val="000000"/>
          <w:sz w:val="23"/>
          <w:szCs w:val="23"/>
        </w:rPr>
        <w:t>^= (50</w:t>
      </w:r>
      <w:proofErr w:type="gramStart"/>
      <w:r w:rsidR="005D3134">
        <w:rPr>
          <w:color w:val="000000"/>
          <w:sz w:val="23"/>
          <w:szCs w:val="23"/>
        </w:rPr>
        <w:t>)(</w:t>
      </w:r>
      <w:proofErr w:type="gramEnd"/>
      <w:r w:rsidR="005D3134">
        <w:rPr>
          <w:color w:val="000000"/>
          <w:sz w:val="23"/>
          <w:szCs w:val="23"/>
        </w:rPr>
        <w:t xml:space="preserve">7)/(43)(0). This derives </w:t>
      </w:r>
      <w:proofErr w:type="gramStart"/>
      <w:r w:rsidR="005D3134">
        <w:rPr>
          <w:color w:val="000000"/>
          <w:sz w:val="23"/>
          <w:szCs w:val="23"/>
        </w:rPr>
        <w:t>a</w:t>
      </w:r>
      <w:proofErr w:type="gramEnd"/>
      <w:r w:rsidR="005D3134">
        <w:rPr>
          <w:color w:val="000000"/>
          <w:sz w:val="23"/>
          <w:szCs w:val="23"/>
        </w:rPr>
        <w:t xml:space="preserve"> undefined with a limit of infinity (i.e., as the denominator gets smaller, the ratio gets infinitely larger.) One approach for calculating an odds ratio with data of this sort is to add 0.5 to each table cell. For, example, the small sample odds ratio for the data in Table A5.1 is:</w:t>
      </w:r>
    </w:p>
    <w:p w:rsidR="005D3134" w:rsidRDefault="005D3134" w:rsidP="005D3134">
      <w:pPr>
        <w:pStyle w:val="NormalWeb"/>
        <w:spacing w:before="0" w:beforeAutospacing="0" w:after="0" w:afterAutospacing="0"/>
        <w:jc w:val="center"/>
      </w:pPr>
      <w:proofErr w:type="spellStart"/>
      <w:r>
        <w:rPr>
          <w:color w:val="000000"/>
          <w:sz w:val="23"/>
          <w:szCs w:val="23"/>
        </w:rPr>
        <w:t>OR^</w:t>
      </w:r>
      <w:r>
        <w:rPr>
          <w:color w:val="000000"/>
          <w:sz w:val="14"/>
          <w:szCs w:val="14"/>
          <w:vertAlign w:val="subscript"/>
        </w:rPr>
        <w:t>small</w:t>
      </w:r>
      <w:proofErr w:type="spellEnd"/>
      <w:r>
        <w:rPr>
          <w:color w:val="000000"/>
          <w:sz w:val="14"/>
          <w:szCs w:val="14"/>
          <w:vertAlign w:val="subscript"/>
        </w:rPr>
        <w:t xml:space="preserve"> sample</w:t>
      </w:r>
      <w:r>
        <w:rPr>
          <w:color w:val="000000"/>
          <w:sz w:val="23"/>
          <w:szCs w:val="23"/>
        </w:rPr>
        <w:t xml:space="preserve"> = (50.5</w:t>
      </w:r>
      <w:proofErr w:type="gramStart"/>
      <w:r>
        <w:rPr>
          <w:color w:val="000000"/>
          <w:sz w:val="23"/>
          <w:szCs w:val="23"/>
        </w:rPr>
        <w:t>)(</w:t>
      </w:r>
      <w:proofErr w:type="gramEnd"/>
      <w:r>
        <w:rPr>
          <w:color w:val="000000"/>
          <w:sz w:val="23"/>
          <w:szCs w:val="23"/>
        </w:rPr>
        <w:t>7.5)/(0.5)(43.5) = 17.4</w:t>
      </w:r>
    </w:p>
    <w:p w:rsidR="005D3134" w:rsidRDefault="005D3134" w:rsidP="005D3134">
      <w:pPr>
        <w:pStyle w:val="NormalWeb"/>
        <w:spacing w:before="0" w:beforeAutospacing="0" w:after="0" w:afterAutospacing="0"/>
      </w:pPr>
      <w:r>
        <w:rPr>
          <w:color w:val="000000"/>
          <w:sz w:val="23"/>
          <w:szCs w:val="23"/>
        </w:rPr>
        <w:t xml:space="preserve">This can be justified in terms of </w:t>
      </w:r>
      <w:proofErr w:type="spellStart"/>
      <w:r>
        <w:rPr>
          <w:color w:val="000000"/>
          <w:sz w:val="23"/>
          <w:szCs w:val="23"/>
        </w:rPr>
        <w:t>unbiasing</w:t>
      </w:r>
      <w:proofErr w:type="spellEnd"/>
      <w:r>
        <w:rPr>
          <w:color w:val="000000"/>
          <w:sz w:val="23"/>
          <w:szCs w:val="23"/>
        </w:rPr>
        <w:t xml:space="preserve"> the statistical expectation of the odds ratio (Jewell, 1986). Using this small sample size approach, calculate the odds ratios for each of the case–control studies in Tables A5.1 - A5.3. From these data, would you conclude that TSS is associated with tampon use?  Do you consider the Utah study to be consistent or inconsistent with the other two studies?</w:t>
      </w:r>
    </w:p>
    <w:p w:rsidR="00E8327F" w:rsidRDefault="00E8327F">
      <w:pPr>
        <w:rPr>
          <w:sz w:val="22"/>
          <w:szCs w:val="22"/>
        </w:rPr>
      </w:pPr>
    </w:p>
    <w:p w:rsidR="00E8327F" w:rsidRDefault="00E8327F">
      <w:pPr>
        <w:rPr>
          <w:sz w:val="22"/>
          <w:szCs w:val="22"/>
        </w:rPr>
      </w:pPr>
      <w:r>
        <w:rPr>
          <w:b/>
          <w:bCs/>
          <w:i/>
          <w:iCs/>
          <w:sz w:val="22"/>
          <w:szCs w:val="22"/>
        </w:rPr>
        <w:t>Answer 2</w:t>
      </w:r>
      <w:r>
        <w:rPr>
          <w:b/>
          <w:bCs/>
          <w:i/>
          <w:iCs/>
          <w:sz w:val="22"/>
          <w:szCs w:val="22"/>
        </w:rPr>
        <w:tab/>
      </w:r>
      <w:r w:rsidR="000952AE">
        <w:rPr>
          <w:sz w:val="22"/>
          <w:szCs w:val="22"/>
        </w:rPr>
        <w:t xml:space="preserve"> </w:t>
      </w:r>
    </w:p>
    <w:p w:rsidR="000952AE" w:rsidRDefault="000952AE">
      <w:pPr>
        <w:rPr>
          <w:sz w:val="22"/>
          <w:szCs w:val="22"/>
        </w:rPr>
      </w:pPr>
    </w:p>
    <w:p w:rsidR="00981F0B" w:rsidRDefault="00981F0B" w:rsidP="00981F0B">
      <w:pPr>
        <w:rPr>
          <w:b/>
          <w:bCs/>
          <w:i/>
          <w:iCs/>
          <w:sz w:val="22"/>
          <w:szCs w:val="22"/>
        </w:rPr>
      </w:pPr>
      <w:r>
        <w:rPr>
          <w:bCs/>
          <w:iCs/>
          <w:sz w:val="22"/>
          <w:szCs w:val="22"/>
        </w:rPr>
        <w:t xml:space="preserve">CDC-1 study: </w:t>
      </w:r>
      <w:proofErr w:type="spellStart"/>
      <w:r w:rsidRPr="000952AE">
        <w:rPr>
          <w:bCs/>
          <w:iCs/>
          <w:sz w:val="22"/>
          <w:szCs w:val="22"/>
        </w:rPr>
        <w:t>OR</w:t>
      </w:r>
      <w:r>
        <w:rPr>
          <w:bCs/>
          <w:iCs/>
          <w:sz w:val="22"/>
          <w:szCs w:val="22"/>
        </w:rPr>
        <w:t>^</w:t>
      </w:r>
      <w:r w:rsidRPr="000952AE">
        <w:rPr>
          <w:bCs/>
          <w:iCs/>
          <w:sz w:val="22"/>
          <w:szCs w:val="22"/>
          <w:vertAlign w:val="subscript"/>
        </w:rPr>
        <w:t>small</w:t>
      </w:r>
      <w:proofErr w:type="spellEnd"/>
      <w:r w:rsidRPr="000952AE">
        <w:rPr>
          <w:bCs/>
          <w:iCs/>
          <w:sz w:val="22"/>
          <w:szCs w:val="22"/>
          <w:vertAlign w:val="subscript"/>
        </w:rPr>
        <w:t xml:space="preserve"> sample</w:t>
      </w:r>
      <w:r w:rsidRPr="000952AE">
        <w:rPr>
          <w:bCs/>
          <w:iCs/>
          <w:sz w:val="22"/>
          <w:szCs w:val="22"/>
        </w:rPr>
        <w:t xml:space="preserve"> = (50.5</w:t>
      </w:r>
      <w:proofErr w:type="gramStart"/>
      <w:r w:rsidRPr="000952AE">
        <w:rPr>
          <w:bCs/>
          <w:iCs/>
          <w:sz w:val="22"/>
          <w:szCs w:val="22"/>
        </w:rPr>
        <w:t>)(</w:t>
      </w:r>
      <w:proofErr w:type="gramEnd"/>
      <w:r w:rsidRPr="000952AE">
        <w:rPr>
          <w:bCs/>
          <w:iCs/>
          <w:sz w:val="22"/>
          <w:szCs w:val="22"/>
        </w:rPr>
        <w:t>7.5)/(0.5)(43.5) = 17.4</w:t>
      </w:r>
      <w:r w:rsidRPr="000952AE">
        <w:rPr>
          <w:b/>
          <w:bCs/>
          <w:i/>
          <w:iCs/>
          <w:sz w:val="22"/>
          <w:szCs w:val="22"/>
        </w:rPr>
        <w:t xml:space="preserve"> </w:t>
      </w:r>
    </w:p>
    <w:p w:rsidR="00E8327F" w:rsidRDefault="00E8327F">
      <w:pPr>
        <w:rPr>
          <w:sz w:val="22"/>
          <w:szCs w:val="22"/>
        </w:rPr>
      </w:pPr>
      <w:r>
        <w:rPr>
          <w:sz w:val="22"/>
          <w:szCs w:val="22"/>
        </w:rPr>
        <w:t xml:space="preserve">Wisconsin Study: </w:t>
      </w:r>
      <w:proofErr w:type="spellStart"/>
      <w:r>
        <w:rPr>
          <w:sz w:val="22"/>
          <w:szCs w:val="22"/>
        </w:rPr>
        <w:t>OR</w:t>
      </w:r>
      <w:r w:rsidR="00981F0B">
        <w:rPr>
          <w:sz w:val="22"/>
          <w:szCs w:val="22"/>
        </w:rPr>
        <w:t>^</w:t>
      </w:r>
      <w:r>
        <w:rPr>
          <w:sz w:val="22"/>
          <w:szCs w:val="22"/>
          <w:vertAlign w:val="subscript"/>
        </w:rPr>
        <w:t>small</w:t>
      </w:r>
      <w:proofErr w:type="spellEnd"/>
      <w:r>
        <w:rPr>
          <w:sz w:val="22"/>
          <w:szCs w:val="22"/>
          <w:vertAlign w:val="subscript"/>
        </w:rPr>
        <w:t xml:space="preserve"> sample</w:t>
      </w:r>
      <w:r>
        <w:rPr>
          <w:sz w:val="22"/>
          <w:szCs w:val="22"/>
        </w:rPr>
        <w:t xml:space="preserve"> </w:t>
      </w:r>
      <w:proofErr w:type="gramStart"/>
      <w:r>
        <w:rPr>
          <w:sz w:val="22"/>
          <w:szCs w:val="22"/>
        </w:rPr>
        <w:t>=  (</w:t>
      </w:r>
      <w:proofErr w:type="gramEnd"/>
      <w:r>
        <w:rPr>
          <w:sz w:val="22"/>
          <w:szCs w:val="22"/>
        </w:rPr>
        <w:t>30.5)(22.5)/(1.5)(71.5) = 6.4</w:t>
      </w:r>
    </w:p>
    <w:p w:rsidR="00E8327F" w:rsidRDefault="00E8327F">
      <w:pPr>
        <w:rPr>
          <w:sz w:val="20"/>
          <w:szCs w:val="20"/>
        </w:rPr>
      </w:pPr>
      <w:r>
        <w:rPr>
          <w:sz w:val="22"/>
          <w:szCs w:val="22"/>
        </w:rPr>
        <w:t xml:space="preserve">Utah Study:  </w:t>
      </w:r>
      <w:proofErr w:type="spellStart"/>
      <w:r>
        <w:rPr>
          <w:sz w:val="22"/>
          <w:szCs w:val="22"/>
        </w:rPr>
        <w:t>OR</w:t>
      </w:r>
      <w:r w:rsidR="00981F0B">
        <w:rPr>
          <w:sz w:val="22"/>
          <w:szCs w:val="22"/>
        </w:rPr>
        <w:t>^</w:t>
      </w:r>
      <w:r>
        <w:rPr>
          <w:sz w:val="22"/>
          <w:szCs w:val="22"/>
          <w:vertAlign w:val="subscript"/>
        </w:rPr>
        <w:t>small</w:t>
      </w:r>
      <w:proofErr w:type="spellEnd"/>
      <w:r>
        <w:rPr>
          <w:sz w:val="22"/>
          <w:szCs w:val="22"/>
          <w:vertAlign w:val="subscript"/>
        </w:rPr>
        <w:t xml:space="preserve"> sample</w:t>
      </w:r>
      <w:r>
        <w:rPr>
          <w:sz w:val="22"/>
          <w:szCs w:val="22"/>
        </w:rPr>
        <w:t xml:space="preserve"> </w:t>
      </w:r>
      <w:r w:rsidR="000952AE">
        <w:rPr>
          <w:sz w:val="22"/>
          <w:szCs w:val="22"/>
        </w:rPr>
        <w:t xml:space="preserve">= </w:t>
      </w:r>
      <w:r>
        <w:rPr>
          <w:sz w:val="22"/>
          <w:szCs w:val="22"/>
        </w:rPr>
        <w:t>(12.5</w:t>
      </w:r>
      <w:proofErr w:type="gramStart"/>
      <w:r>
        <w:rPr>
          <w:sz w:val="22"/>
          <w:szCs w:val="22"/>
        </w:rPr>
        <w:t>)(</w:t>
      </w:r>
      <w:proofErr w:type="gramEnd"/>
      <w:r>
        <w:rPr>
          <w:sz w:val="22"/>
          <w:szCs w:val="22"/>
        </w:rPr>
        <w:t>8.5)/(0.5)(32.5) = 6.5</w:t>
      </w:r>
    </w:p>
    <w:p w:rsidR="00E8327F" w:rsidRDefault="00E8327F">
      <w:pPr>
        <w:rPr>
          <w:sz w:val="22"/>
          <w:szCs w:val="22"/>
        </w:rPr>
      </w:pPr>
    </w:p>
    <w:p w:rsidR="00E8327F" w:rsidRDefault="00E8327F">
      <w:pPr>
        <w:rPr>
          <w:sz w:val="22"/>
          <w:szCs w:val="22"/>
        </w:rPr>
      </w:pPr>
      <w:r>
        <w:rPr>
          <w:sz w:val="22"/>
          <w:szCs w:val="22"/>
        </w:rPr>
        <w:t xml:space="preserve">These show strong positive associations throughout. </w:t>
      </w:r>
    </w:p>
    <w:p w:rsidR="00E8327F" w:rsidRDefault="00E8327F">
      <w:pPr>
        <w:rPr>
          <w:sz w:val="22"/>
          <w:szCs w:val="22"/>
        </w:rPr>
      </w:pPr>
    </w:p>
    <w:p w:rsidR="00E8327F" w:rsidRDefault="00E8327F">
      <w:pPr>
        <w:rPr>
          <w:sz w:val="22"/>
          <w:szCs w:val="22"/>
        </w:rPr>
      </w:pPr>
      <w:r>
        <w:rPr>
          <w:b/>
          <w:bCs/>
          <w:i/>
          <w:iCs/>
          <w:sz w:val="22"/>
          <w:szCs w:val="22"/>
        </w:rPr>
        <w:t>Question 3a</w:t>
      </w:r>
      <w:r>
        <w:rPr>
          <w:sz w:val="22"/>
          <w:szCs w:val="22"/>
        </w:rPr>
        <w:t xml:space="preserve"> </w:t>
      </w:r>
      <w:r>
        <w:rPr>
          <w:sz w:val="22"/>
          <w:szCs w:val="22"/>
        </w:rPr>
        <w:tab/>
        <w:t xml:space="preserve">Comment on the difference between Table A5.4 and the previous tables. </w:t>
      </w:r>
    </w:p>
    <w:p w:rsidR="00E8327F" w:rsidRDefault="00E8327F">
      <w:pPr>
        <w:rPr>
          <w:sz w:val="22"/>
          <w:szCs w:val="22"/>
        </w:rPr>
      </w:pPr>
    </w:p>
    <w:p w:rsidR="00E8327F" w:rsidRDefault="00E8327F">
      <w:pPr>
        <w:rPr>
          <w:sz w:val="22"/>
          <w:szCs w:val="22"/>
        </w:rPr>
      </w:pPr>
      <w:r>
        <w:rPr>
          <w:b/>
          <w:bCs/>
          <w:i/>
          <w:iCs/>
          <w:sz w:val="22"/>
          <w:szCs w:val="22"/>
        </w:rPr>
        <w:t>Answer 3a</w:t>
      </w:r>
      <w:r>
        <w:rPr>
          <w:b/>
          <w:bCs/>
          <w:i/>
          <w:iCs/>
          <w:sz w:val="22"/>
          <w:szCs w:val="22"/>
        </w:rPr>
        <w:tab/>
      </w:r>
      <w:r>
        <w:rPr>
          <w:sz w:val="22"/>
          <w:szCs w:val="22"/>
        </w:rPr>
        <w:t>Table A5.4 shows the 52 matched-</w:t>
      </w:r>
      <w:proofErr w:type="spellStart"/>
      <w:r>
        <w:rPr>
          <w:sz w:val="22"/>
          <w:szCs w:val="22"/>
        </w:rPr>
        <w:t>paris</w:t>
      </w:r>
      <w:proofErr w:type="spellEnd"/>
      <w:r>
        <w:rPr>
          <w:sz w:val="22"/>
          <w:szCs w:val="22"/>
        </w:rPr>
        <w:t xml:space="preserve"> (representing 104 people). The matched-pair format is much more appropriate for these data. When a study is based on matched pairs, the pairs must be maintained in the analysis. Otherwise, the results will be biased.  </w:t>
      </w:r>
    </w:p>
    <w:p w:rsidR="00E8327F" w:rsidRDefault="00E8327F">
      <w:pPr>
        <w:rPr>
          <w:sz w:val="22"/>
          <w:szCs w:val="22"/>
        </w:rPr>
      </w:pPr>
    </w:p>
    <w:p w:rsidR="00E8327F" w:rsidRDefault="00E8327F">
      <w:pPr>
        <w:rPr>
          <w:sz w:val="22"/>
          <w:szCs w:val="22"/>
        </w:rPr>
      </w:pPr>
      <w:r>
        <w:rPr>
          <w:b/>
          <w:bCs/>
          <w:i/>
          <w:iCs/>
          <w:sz w:val="22"/>
          <w:szCs w:val="22"/>
        </w:rPr>
        <w:t>Question 3b</w:t>
      </w:r>
      <w:r>
        <w:rPr>
          <w:sz w:val="22"/>
          <w:szCs w:val="22"/>
        </w:rPr>
        <w:t xml:space="preserve">  </w:t>
      </w:r>
      <w:r>
        <w:rPr>
          <w:sz w:val="22"/>
          <w:szCs w:val="22"/>
        </w:rPr>
        <w:tab/>
      </w:r>
      <w:proofErr w:type="gramStart"/>
      <w:r>
        <w:rPr>
          <w:sz w:val="22"/>
          <w:szCs w:val="22"/>
        </w:rPr>
        <w:t>How</w:t>
      </w:r>
      <w:proofErr w:type="gramEnd"/>
      <w:r>
        <w:rPr>
          <w:sz w:val="22"/>
          <w:szCs w:val="22"/>
        </w:rPr>
        <w:t xml:space="preserve"> many cases used tampons continually?</w:t>
      </w:r>
    </w:p>
    <w:p w:rsidR="00E8327F" w:rsidRDefault="00E8327F">
      <w:pPr>
        <w:rPr>
          <w:sz w:val="22"/>
          <w:szCs w:val="22"/>
        </w:rPr>
      </w:pPr>
    </w:p>
    <w:p w:rsidR="00E8327F" w:rsidRDefault="00E8327F">
      <w:pPr>
        <w:rPr>
          <w:sz w:val="22"/>
          <w:szCs w:val="22"/>
        </w:rPr>
      </w:pPr>
      <w:r>
        <w:rPr>
          <w:b/>
          <w:bCs/>
          <w:i/>
          <w:iCs/>
          <w:sz w:val="22"/>
          <w:szCs w:val="22"/>
        </w:rPr>
        <w:t>Answer 3b</w:t>
      </w:r>
      <w:r>
        <w:rPr>
          <w:b/>
          <w:bCs/>
          <w:i/>
          <w:iCs/>
          <w:sz w:val="22"/>
          <w:szCs w:val="22"/>
        </w:rPr>
        <w:tab/>
      </w:r>
      <w:r>
        <w:rPr>
          <w:sz w:val="22"/>
          <w:szCs w:val="22"/>
        </w:rPr>
        <w:t>49</w:t>
      </w:r>
    </w:p>
    <w:p w:rsidR="00E8327F" w:rsidRDefault="00E8327F">
      <w:pPr>
        <w:rPr>
          <w:sz w:val="22"/>
          <w:szCs w:val="22"/>
        </w:rPr>
      </w:pPr>
    </w:p>
    <w:p w:rsidR="00E8327F" w:rsidRDefault="00E8327F">
      <w:pPr>
        <w:rPr>
          <w:sz w:val="22"/>
          <w:szCs w:val="22"/>
        </w:rPr>
      </w:pPr>
      <w:r>
        <w:rPr>
          <w:b/>
          <w:bCs/>
          <w:i/>
          <w:iCs/>
          <w:sz w:val="22"/>
          <w:szCs w:val="22"/>
        </w:rPr>
        <w:t>Question 3c</w:t>
      </w:r>
      <w:r>
        <w:rPr>
          <w:sz w:val="22"/>
          <w:szCs w:val="22"/>
        </w:rPr>
        <w:t xml:space="preserve">  </w:t>
      </w:r>
      <w:r>
        <w:rPr>
          <w:sz w:val="22"/>
          <w:szCs w:val="22"/>
        </w:rPr>
        <w:tab/>
      </w:r>
      <w:proofErr w:type="gramStart"/>
      <w:r>
        <w:rPr>
          <w:sz w:val="22"/>
          <w:szCs w:val="22"/>
        </w:rPr>
        <w:t>How</w:t>
      </w:r>
      <w:proofErr w:type="gramEnd"/>
      <w:r>
        <w:rPr>
          <w:sz w:val="22"/>
          <w:szCs w:val="22"/>
        </w:rPr>
        <w:t xml:space="preserve"> many cases did not use tampons continually?</w:t>
      </w:r>
    </w:p>
    <w:p w:rsidR="00E8327F" w:rsidRDefault="00E8327F">
      <w:pPr>
        <w:rPr>
          <w:sz w:val="22"/>
          <w:szCs w:val="22"/>
        </w:rPr>
      </w:pPr>
    </w:p>
    <w:p w:rsidR="00E8327F" w:rsidRDefault="00E8327F">
      <w:pPr>
        <w:rPr>
          <w:sz w:val="22"/>
          <w:szCs w:val="22"/>
        </w:rPr>
      </w:pPr>
      <w:r>
        <w:rPr>
          <w:b/>
          <w:bCs/>
          <w:i/>
          <w:iCs/>
          <w:sz w:val="22"/>
          <w:szCs w:val="22"/>
        </w:rPr>
        <w:t>Answer 3c</w:t>
      </w:r>
      <w:r>
        <w:rPr>
          <w:b/>
          <w:bCs/>
          <w:i/>
          <w:iCs/>
          <w:sz w:val="22"/>
          <w:szCs w:val="22"/>
        </w:rPr>
        <w:tab/>
      </w:r>
      <w:r>
        <w:rPr>
          <w:sz w:val="22"/>
          <w:szCs w:val="22"/>
        </w:rPr>
        <w:t>3</w:t>
      </w:r>
    </w:p>
    <w:p w:rsidR="00E8327F" w:rsidRDefault="00E8327F">
      <w:pPr>
        <w:rPr>
          <w:sz w:val="22"/>
          <w:szCs w:val="22"/>
        </w:rPr>
      </w:pPr>
    </w:p>
    <w:p w:rsidR="00E8327F" w:rsidRDefault="00E8327F">
      <w:pPr>
        <w:rPr>
          <w:sz w:val="22"/>
          <w:szCs w:val="22"/>
        </w:rPr>
      </w:pPr>
      <w:r>
        <w:rPr>
          <w:b/>
          <w:bCs/>
          <w:i/>
          <w:iCs/>
          <w:sz w:val="22"/>
          <w:szCs w:val="22"/>
        </w:rPr>
        <w:t>Question 3d</w:t>
      </w:r>
      <w:r>
        <w:rPr>
          <w:sz w:val="22"/>
          <w:szCs w:val="22"/>
        </w:rPr>
        <w:t xml:space="preserve">  </w:t>
      </w:r>
      <w:r>
        <w:rPr>
          <w:sz w:val="22"/>
          <w:szCs w:val="22"/>
        </w:rPr>
        <w:tab/>
      </w:r>
      <w:proofErr w:type="gramStart"/>
      <w:r>
        <w:rPr>
          <w:sz w:val="22"/>
          <w:szCs w:val="22"/>
        </w:rPr>
        <w:t>How</w:t>
      </w:r>
      <w:proofErr w:type="gramEnd"/>
      <w:r>
        <w:rPr>
          <w:sz w:val="22"/>
          <w:szCs w:val="22"/>
        </w:rPr>
        <w:t xml:space="preserve"> many controls used tampons continually?</w:t>
      </w:r>
    </w:p>
    <w:p w:rsidR="00E8327F" w:rsidRDefault="00E8327F">
      <w:pPr>
        <w:rPr>
          <w:sz w:val="22"/>
          <w:szCs w:val="22"/>
        </w:rPr>
        <w:sectPr w:rsidR="00E832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rsidR="00E8327F" w:rsidRDefault="00E8327F">
      <w:pPr>
        <w:rPr>
          <w:sz w:val="22"/>
          <w:szCs w:val="22"/>
        </w:rPr>
      </w:pPr>
      <w:r>
        <w:rPr>
          <w:b/>
          <w:bCs/>
          <w:i/>
          <w:iCs/>
          <w:sz w:val="22"/>
          <w:szCs w:val="22"/>
        </w:rPr>
        <w:lastRenderedPageBreak/>
        <w:t>Answer 3d</w:t>
      </w:r>
      <w:r>
        <w:rPr>
          <w:b/>
          <w:bCs/>
          <w:i/>
          <w:iCs/>
          <w:sz w:val="22"/>
          <w:szCs w:val="22"/>
        </w:rPr>
        <w:tab/>
      </w:r>
      <w:r>
        <w:rPr>
          <w:sz w:val="22"/>
          <w:szCs w:val="22"/>
        </w:rPr>
        <w:t>34</w:t>
      </w:r>
    </w:p>
    <w:p w:rsidR="00E8327F" w:rsidRDefault="00E8327F">
      <w:pPr>
        <w:rPr>
          <w:sz w:val="22"/>
          <w:szCs w:val="22"/>
        </w:rPr>
      </w:pPr>
    </w:p>
    <w:p w:rsidR="00E8327F" w:rsidRDefault="00E8327F">
      <w:pPr>
        <w:rPr>
          <w:sz w:val="22"/>
          <w:szCs w:val="22"/>
        </w:rPr>
      </w:pPr>
      <w:r>
        <w:rPr>
          <w:b/>
          <w:bCs/>
          <w:i/>
          <w:iCs/>
          <w:sz w:val="22"/>
          <w:szCs w:val="22"/>
        </w:rPr>
        <w:lastRenderedPageBreak/>
        <w:t>Question 3e</w:t>
      </w:r>
      <w:r>
        <w:rPr>
          <w:sz w:val="22"/>
          <w:szCs w:val="22"/>
        </w:rPr>
        <w:t xml:space="preserve">  </w:t>
      </w:r>
      <w:r>
        <w:rPr>
          <w:sz w:val="22"/>
          <w:szCs w:val="22"/>
        </w:rPr>
        <w:tab/>
      </w:r>
      <w:proofErr w:type="gramStart"/>
      <w:r>
        <w:rPr>
          <w:sz w:val="22"/>
          <w:szCs w:val="22"/>
        </w:rPr>
        <w:t>How</w:t>
      </w:r>
      <w:proofErr w:type="gramEnd"/>
      <w:r>
        <w:rPr>
          <w:sz w:val="22"/>
          <w:szCs w:val="22"/>
        </w:rPr>
        <w:t xml:space="preserve"> many controls did not use tampons continually?</w:t>
      </w:r>
    </w:p>
    <w:p w:rsidR="00E8327F" w:rsidRDefault="00E8327F">
      <w:pPr>
        <w:rPr>
          <w:sz w:val="22"/>
          <w:szCs w:val="22"/>
        </w:rPr>
      </w:pPr>
    </w:p>
    <w:p w:rsidR="00E8327F" w:rsidRDefault="00E8327F">
      <w:pPr>
        <w:rPr>
          <w:sz w:val="22"/>
          <w:szCs w:val="22"/>
        </w:rPr>
      </w:pPr>
      <w:r>
        <w:rPr>
          <w:b/>
          <w:bCs/>
          <w:i/>
          <w:iCs/>
          <w:sz w:val="22"/>
          <w:szCs w:val="22"/>
        </w:rPr>
        <w:t>Answer 3e</w:t>
      </w:r>
      <w:r>
        <w:rPr>
          <w:b/>
          <w:bCs/>
          <w:i/>
          <w:iCs/>
          <w:sz w:val="22"/>
          <w:szCs w:val="22"/>
        </w:rPr>
        <w:tab/>
      </w:r>
      <w:r>
        <w:rPr>
          <w:sz w:val="22"/>
          <w:szCs w:val="22"/>
        </w:rPr>
        <w:t>18</w:t>
      </w:r>
    </w:p>
    <w:p w:rsidR="00E8327F" w:rsidRDefault="00E8327F">
      <w:pPr>
        <w:rPr>
          <w:sz w:val="22"/>
          <w:szCs w:val="22"/>
        </w:rPr>
      </w:pPr>
    </w:p>
    <w:p w:rsidR="00E8327F" w:rsidRDefault="00E8327F">
      <w:pPr>
        <w:ind w:firstLine="720"/>
        <w:rPr>
          <w:sz w:val="22"/>
          <w:szCs w:val="22"/>
        </w:rPr>
      </w:pPr>
      <w:r>
        <w:rPr>
          <w:sz w:val="22"/>
          <w:szCs w:val="22"/>
        </w:rPr>
        <w:t>Optional: The instructor may wish to show what the data would look like in a 2-by-2 table in order to reinforce the idea that matched-pair analysis is distinct from independent analysis. Here is how the 104 cases and controls would distribute themselves if the match was broken:</w:t>
      </w:r>
    </w:p>
    <w:p w:rsidR="00E8327F" w:rsidRDefault="00E8327F">
      <w:pPr>
        <w:rPr>
          <w:sz w:val="20"/>
          <w:szCs w:val="20"/>
        </w:rPr>
      </w:pPr>
    </w:p>
    <w:tbl>
      <w:tblPr>
        <w:tblW w:w="0" w:type="auto"/>
        <w:jc w:val="center"/>
        <w:tblLayout w:type="fixed"/>
        <w:tblCellMar>
          <w:left w:w="62" w:type="dxa"/>
          <w:right w:w="62" w:type="dxa"/>
        </w:tblCellMar>
        <w:tblLook w:val="0000" w:firstRow="0" w:lastRow="0" w:firstColumn="0" w:lastColumn="0" w:noHBand="0" w:noVBand="0"/>
      </w:tblPr>
      <w:tblGrid>
        <w:gridCol w:w="1440"/>
        <w:gridCol w:w="1440"/>
        <w:gridCol w:w="1440"/>
        <w:gridCol w:w="1440"/>
      </w:tblGrid>
      <w:tr w:rsidR="00E8327F" w:rsidRPr="0085322C">
        <w:tblPrEx>
          <w:tblCellMar>
            <w:top w:w="0" w:type="dxa"/>
            <w:bottom w:w="0" w:type="dxa"/>
          </w:tblCellMar>
        </w:tblPrEx>
        <w:trPr>
          <w:jc w:val="center"/>
        </w:trPr>
        <w:tc>
          <w:tcPr>
            <w:tcW w:w="1440" w:type="dxa"/>
            <w:tcBorders>
              <w:top w:val="single" w:sz="6" w:space="0" w:color="FFFFFF"/>
              <w:left w:val="single" w:sz="6" w:space="0" w:color="FFFFFF"/>
              <w:bottom w:val="single" w:sz="6" w:space="0" w:color="FFFFFF"/>
              <w:right w:val="single" w:sz="6" w:space="0" w:color="FFFFFF"/>
            </w:tcBorders>
          </w:tcPr>
          <w:p w:rsidR="00E8327F" w:rsidRPr="0085322C" w:rsidRDefault="00E8327F">
            <w:pPr>
              <w:spacing w:line="120" w:lineRule="exact"/>
              <w:rPr>
                <w:sz w:val="20"/>
                <w:szCs w:val="20"/>
              </w:rPr>
            </w:pPr>
          </w:p>
          <w:p w:rsidR="00E8327F" w:rsidRPr="0085322C" w:rsidRDefault="00E8327F">
            <w:pPr>
              <w:spacing w:after="58"/>
              <w:jc w:val="right"/>
              <w:rPr>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E8327F" w:rsidRPr="0085322C" w:rsidRDefault="00E8327F">
            <w:pPr>
              <w:spacing w:line="120" w:lineRule="exact"/>
              <w:rPr>
                <w:sz w:val="20"/>
                <w:szCs w:val="20"/>
              </w:rPr>
            </w:pPr>
          </w:p>
          <w:p w:rsidR="00E8327F" w:rsidRPr="0085322C" w:rsidRDefault="00E8327F">
            <w:pPr>
              <w:spacing w:after="58"/>
              <w:jc w:val="center"/>
              <w:rPr>
                <w:b/>
                <w:bCs/>
                <w:sz w:val="20"/>
                <w:szCs w:val="20"/>
              </w:rPr>
            </w:pPr>
            <w:r w:rsidRPr="0085322C">
              <w:rPr>
                <w:b/>
                <w:bCs/>
                <w:sz w:val="20"/>
                <w:szCs w:val="20"/>
              </w:rPr>
              <w:t>Cases</w:t>
            </w:r>
          </w:p>
        </w:tc>
        <w:tc>
          <w:tcPr>
            <w:tcW w:w="1440" w:type="dxa"/>
            <w:tcBorders>
              <w:top w:val="single" w:sz="6" w:space="0" w:color="FFFFFF"/>
              <w:left w:val="single" w:sz="6" w:space="0" w:color="FFFFFF"/>
              <w:bottom w:val="single" w:sz="6" w:space="0" w:color="FFFFFF"/>
              <w:right w:val="single" w:sz="6" w:space="0" w:color="FFFFFF"/>
            </w:tcBorders>
          </w:tcPr>
          <w:p w:rsidR="00E8327F" w:rsidRPr="0085322C" w:rsidRDefault="00E8327F">
            <w:pPr>
              <w:spacing w:line="120" w:lineRule="exact"/>
              <w:rPr>
                <w:b/>
                <w:bCs/>
                <w:sz w:val="20"/>
                <w:szCs w:val="20"/>
              </w:rPr>
            </w:pPr>
          </w:p>
          <w:p w:rsidR="00E8327F" w:rsidRPr="0085322C" w:rsidRDefault="00E8327F">
            <w:pPr>
              <w:spacing w:after="58"/>
              <w:jc w:val="center"/>
              <w:rPr>
                <w:b/>
                <w:bCs/>
                <w:sz w:val="20"/>
                <w:szCs w:val="20"/>
              </w:rPr>
            </w:pPr>
            <w:r w:rsidRPr="0085322C">
              <w:rPr>
                <w:b/>
                <w:bCs/>
                <w:sz w:val="20"/>
                <w:szCs w:val="20"/>
              </w:rPr>
              <w:t>Controls</w:t>
            </w:r>
          </w:p>
        </w:tc>
        <w:tc>
          <w:tcPr>
            <w:tcW w:w="1440" w:type="dxa"/>
            <w:tcBorders>
              <w:top w:val="single" w:sz="6" w:space="0" w:color="FFFFFF"/>
              <w:left w:val="single" w:sz="6" w:space="0" w:color="FFFFFF"/>
              <w:bottom w:val="single" w:sz="6" w:space="0" w:color="FFFFFF"/>
              <w:right w:val="single" w:sz="6" w:space="0" w:color="FFFFFF"/>
            </w:tcBorders>
          </w:tcPr>
          <w:p w:rsidR="00E8327F" w:rsidRPr="0085322C" w:rsidRDefault="00E8327F">
            <w:pPr>
              <w:spacing w:line="120" w:lineRule="exact"/>
              <w:rPr>
                <w:b/>
                <w:bCs/>
                <w:sz w:val="20"/>
                <w:szCs w:val="20"/>
              </w:rPr>
            </w:pPr>
          </w:p>
          <w:p w:rsidR="00E8327F" w:rsidRPr="0085322C" w:rsidRDefault="00E8327F">
            <w:pPr>
              <w:spacing w:after="58"/>
              <w:jc w:val="center"/>
              <w:rPr>
                <w:sz w:val="20"/>
                <w:szCs w:val="20"/>
              </w:rPr>
            </w:pPr>
          </w:p>
        </w:tc>
      </w:tr>
      <w:tr w:rsidR="00E8327F" w:rsidRPr="0085322C">
        <w:tblPrEx>
          <w:tblCellMar>
            <w:top w:w="0" w:type="dxa"/>
            <w:bottom w:w="0" w:type="dxa"/>
          </w:tblCellMar>
        </w:tblPrEx>
        <w:trPr>
          <w:jc w:val="center"/>
        </w:trPr>
        <w:tc>
          <w:tcPr>
            <w:tcW w:w="1440" w:type="dxa"/>
            <w:tcBorders>
              <w:top w:val="single" w:sz="6" w:space="0" w:color="FFFFFF"/>
              <w:left w:val="single" w:sz="6" w:space="0" w:color="FFFFFF"/>
              <w:bottom w:val="single" w:sz="6" w:space="0" w:color="FFFFFF"/>
              <w:right w:val="single" w:sz="6" w:space="0" w:color="FFFFFF"/>
            </w:tcBorders>
          </w:tcPr>
          <w:p w:rsidR="00E8327F" w:rsidRPr="0085322C" w:rsidRDefault="00E8327F">
            <w:pPr>
              <w:spacing w:line="120" w:lineRule="exact"/>
              <w:rPr>
                <w:sz w:val="20"/>
                <w:szCs w:val="20"/>
              </w:rPr>
            </w:pPr>
          </w:p>
          <w:p w:rsidR="00E8327F" w:rsidRPr="0085322C" w:rsidRDefault="00E8327F">
            <w:pPr>
              <w:spacing w:after="58"/>
              <w:jc w:val="right"/>
              <w:rPr>
                <w:b/>
                <w:bCs/>
                <w:sz w:val="20"/>
                <w:szCs w:val="20"/>
              </w:rPr>
            </w:pPr>
            <w:r w:rsidRPr="0085322C">
              <w:rPr>
                <w:b/>
                <w:bCs/>
                <w:sz w:val="20"/>
                <w:szCs w:val="20"/>
              </w:rPr>
              <w:t>Tampon Use +</w:t>
            </w:r>
          </w:p>
        </w:tc>
        <w:tc>
          <w:tcPr>
            <w:tcW w:w="1440" w:type="dxa"/>
            <w:tcBorders>
              <w:top w:val="single" w:sz="7" w:space="0" w:color="000000"/>
              <w:left w:val="single" w:sz="7" w:space="0" w:color="000000"/>
              <w:bottom w:val="single" w:sz="6" w:space="0" w:color="FFFFFF"/>
              <w:right w:val="single" w:sz="6" w:space="0" w:color="FFFFFF"/>
            </w:tcBorders>
            <w:shd w:val="solid" w:color="FFFFFF" w:fill="808080"/>
          </w:tcPr>
          <w:p w:rsidR="00E8327F" w:rsidRPr="0085322C" w:rsidRDefault="00E8327F">
            <w:pPr>
              <w:spacing w:line="120" w:lineRule="exact"/>
              <w:rPr>
                <w:b/>
                <w:bCs/>
                <w:sz w:val="20"/>
                <w:szCs w:val="20"/>
              </w:rPr>
            </w:pPr>
          </w:p>
          <w:p w:rsidR="00E8327F" w:rsidRPr="0085322C" w:rsidRDefault="00E8327F">
            <w:pPr>
              <w:spacing w:after="58"/>
              <w:jc w:val="center"/>
              <w:rPr>
                <w:sz w:val="20"/>
                <w:szCs w:val="20"/>
              </w:rPr>
            </w:pPr>
            <w:r w:rsidRPr="0085322C">
              <w:rPr>
                <w:sz w:val="20"/>
                <w:szCs w:val="20"/>
              </w:rPr>
              <w:t>49</w:t>
            </w:r>
          </w:p>
        </w:tc>
        <w:tc>
          <w:tcPr>
            <w:tcW w:w="1440" w:type="dxa"/>
            <w:tcBorders>
              <w:top w:val="single" w:sz="7" w:space="0" w:color="000000"/>
              <w:left w:val="single" w:sz="7" w:space="0" w:color="000000"/>
              <w:bottom w:val="single" w:sz="6" w:space="0" w:color="FFFFFF"/>
              <w:right w:val="single" w:sz="7" w:space="0" w:color="000000"/>
            </w:tcBorders>
            <w:shd w:val="solid" w:color="FFFFFF" w:fill="808080"/>
          </w:tcPr>
          <w:p w:rsidR="00E8327F" w:rsidRPr="0085322C" w:rsidRDefault="00E8327F">
            <w:pPr>
              <w:spacing w:line="120" w:lineRule="exact"/>
              <w:rPr>
                <w:sz w:val="20"/>
                <w:szCs w:val="20"/>
              </w:rPr>
            </w:pPr>
          </w:p>
          <w:p w:rsidR="00E8327F" w:rsidRPr="0085322C" w:rsidRDefault="00E8327F">
            <w:pPr>
              <w:spacing w:after="58"/>
              <w:jc w:val="center"/>
              <w:rPr>
                <w:sz w:val="20"/>
                <w:szCs w:val="20"/>
              </w:rPr>
            </w:pPr>
            <w:r w:rsidRPr="0085322C">
              <w:rPr>
                <w:sz w:val="20"/>
                <w:szCs w:val="20"/>
              </w:rPr>
              <w:t>34</w:t>
            </w:r>
          </w:p>
        </w:tc>
        <w:tc>
          <w:tcPr>
            <w:tcW w:w="1440" w:type="dxa"/>
            <w:tcBorders>
              <w:top w:val="single" w:sz="6" w:space="0" w:color="FFFFFF"/>
              <w:left w:val="single" w:sz="6" w:space="0" w:color="FFFFFF"/>
              <w:bottom w:val="single" w:sz="6" w:space="0" w:color="FFFFFF"/>
              <w:right w:val="single" w:sz="6" w:space="0" w:color="FFFFFF"/>
            </w:tcBorders>
          </w:tcPr>
          <w:p w:rsidR="00E8327F" w:rsidRPr="0085322C" w:rsidRDefault="00E8327F">
            <w:pPr>
              <w:spacing w:line="120" w:lineRule="exact"/>
              <w:rPr>
                <w:sz w:val="20"/>
                <w:szCs w:val="20"/>
              </w:rPr>
            </w:pPr>
          </w:p>
          <w:p w:rsidR="00E8327F" w:rsidRPr="0085322C" w:rsidRDefault="00E8327F">
            <w:pPr>
              <w:spacing w:after="58"/>
              <w:jc w:val="center"/>
              <w:rPr>
                <w:sz w:val="20"/>
                <w:szCs w:val="20"/>
              </w:rPr>
            </w:pPr>
            <w:r w:rsidRPr="0085322C">
              <w:rPr>
                <w:sz w:val="20"/>
                <w:szCs w:val="20"/>
              </w:rPr>
              <w:t>83</w:t>
            </w:r>
          </w:p>
        </w:tc>
      </w:tr>
      <w:tr w:rsidR="00E8327F" w:rsidRPr="0085322C">
        <w:tblPrEx>
          <w:tblCellMar>
            <w:top w:w="0" w:type="dxa"/>
            <w:bottom w:w="0" w:type="dxa"/>
          </w:tblCellMar>
        </w:tblPrEx>
        <w:trPr>
          <w:jc w:val="center"/>
        </w:trPr>
        <w:tc>
          <w:tcPr>
            <w:tcW w:w="1440" w:type="dxa"/>
            <w:tcBorders>
              <w:top w:val="single" w:sz="6" w:space="0" w:color="FFFFFF"/>
              <w:left w:val="single" w:sz="6" w:space="0" w:color="FFFFFF"/>
              <w:bottom w:val="single" w:sz="6" w:space="0" w:color="FFFFFF"/>
              <w:right w:val="single" w:sz="6" w:space="0" w:color="FFFFFF"/>
            </w:tcBorders>
          </w:tcPr>
          <w:p w:rsidR="00E8327F" w:rsidRPr="0085322C" w:rsidRDefault="00E8327F">
            <w:pPr>
              <w:spacing w:line="120" w:lineRule="exact"/>
              <w:rPr>
                <w:sz w:val="20"/>
                <w:szCs w:val="20"/>
              </w:rPr>
            </w:pPr>
          </w:p>
          <w:p w:rsidR="00E8327F" w:rsidRPr="0085322C" w:rsidRDefault="00E8327F">
            <w:pPr>
              <w:keepLines/>
              <w:spacing w:after="58"/>
              <w:jc w:val="right"/>
              <w:rPr>
                <w:b/>
                <w:bCs/>
                <w:sz w:val="20"/>
                <w:szCs w:val="20"/>
              </w:rPr>
            </w:pPr>
            <w:r w:rsidRPr="0085322C">
              <w:rPr>
                <w:b/>
                <w:bCs/>
                <w:sz w:val="20"/>
                <w:szCs w:val="20"/>
              </w:rPr>
              <w:t xml:space="preserve">Tampon Use </w:t>
            </w:r>
            <w:r w:rsidRPr="0085322C">
              <w:rPr>
                <w:rFonts w:ascii="Symbol" w:hAnsi="Symbol" w:cs="Symbol"/>
                <w:b/>
                <w:bCs/>
                <w:sz w:val="20"/>
                <w:szCs w:val="20"/>
              </w:rPr>
              <w:noBreakHyphen/>
            </w:r>
          </w:p>
        </w:tc>
        <w:tc>
          <w:tcPr>
            <w:tcW w:w="1440" w:type="dxa"/>
            <w:tcBorders>
              <w:top w:val="single" w:sz="7" w:space="0" w:color="000000"/>
              <w:left w:val="single" w:sz="7" w:space="0" w:color="000000"/>
              <w:bottom w:val="single" w:sz="7" w:space="0" w:color="000000"/>
              <w:right w:val="single" w:sz="6" w:space="0" w:color="FFFFFF"/>
            </w:tcBorders>
            <w:shd w:val="solid" w:color="FFFFFF" w:fill="808080"/>
          </w:tcPr>
          <w:p w:rsidR="00E8327F" w:rsidRPr="0085322C" w:rsidRDefault="00E8327F">
            <w:pPr>
              <w:spacing w:line="120" w:lineRule="exact"/>
              <w:rPr>
                <w:b/>
                <w:bCs/>
                <w:sz w:val="20"/>
                <w:szCs w:val="20"/>
              </w:rPr>
            </w:pPr>
          </w:p>
          <w:p w:rsidR="00E8327F" w:rsidRPr="0085322C" w:rsidRDefault="00E8327F">
            <w:pPr>
              <w:spacing w:after="58"/>
              <w:jc w:val="center"/>
              <w:rPr>
                <w:sz w:val="20"/>
                <w:szCs w:val="20"/>
              </w:rPr>
            </w:pPr>
            <w:r w:rsidRPr="0085322C">
              <w:rPr>
                <w:sz w:val="20"/>
                <w:szCs w:val="20"/>
              </w:rPr>
              <w:t>3</w:t>
            </w:r>
          </w:p>
        </w:tc>
        <w:tc>
          <w:tcPr>
            <w:tcW w:w="1440" w:type="dxa"/>
            <w:tcBorders>
              <w:top w:val="single" w:sz="7" w:space="0" w:color="000000"/>
              <w:left w:val="single" w:sz="7" w:space="0" w:color="000000"/>
              <w:bottom w:val="single" w:sz="7" w:space="0" w:color="000000"/>
              <w:right w:val="single" w:sz="7" w:space="0" w:color="000000"/>
            </w:tcBorders>
            <w:shd w:val="solid" w:color="FFFFFF" w:fill="808080"/>
          </w:tcPr>
          <w:p w:rsidR="00E8327F" w:rsidRPr="0085322C" w:rsidRDefault="00E8327F">
            <w:pPr>
              <w:spacing w:line="120" w:lineRule="exact"/>
              <w:rPr>
                <w:sz w:val="20"/>
                <w:szCs w:val="20"/>
              </w:rPr>
            </w:pPr>
          </w:p>
          <w:p w:rsidR="00E8327F" w:rsidRPr="0085322C" w:rsidRDefault="00E8327F">
            <w:pPr>
              <w:spacing w:after="58"/>
              <w:jc w:val="center"/>
              <w:rPr>
                <w:sz w:val="20"/>
                <w:szCs w:val="20"/>
              </w:rPr>
            </w:pPr>
            <w:r w:rsidRPr="0085322C">
              <w:rPr>
                <w:sz w:val="20"/>
                <w:szCs w:val="20"/>
              </w:rPr>
              <w:t>18</w:t>
            </w:r>
          </w:p>
        </w:tc>
        <w:tc>
          <w:tcPr>
            <w:tcW w:w="1440" w:type="dxa"/>
            <w:tcBorders>
              <w:top w:val="single" w:sz="6" w:space="0" w:color="FFFFFF"/>
              <w:left w:val="single" w:sz="6" w:space="0" w:color="FFFFFF"/>
              <w:bottom w:val="single" w:sz="6" w:space="0" w:color="FFFFFF"/>
              <w:right w:val="single" w:sz="6" w:space="0" w:color="FFFFFF"/>
            </w:tcBorders>
          </w:tcPr>
          <w:p w:rsidR="00E8327F" w:rsidRPr="0085322C" w:rsidRDefault="00E8327F">
            <w:pPr>
              <w:spacing w:line="120" w:lineRule="exact"/>
              <w:rPr>
                <w:sz w:val="20"/>
                <w:szCs w:val="20"/>
              </w:rPr>
            </w:pPr>
          </w:p>
          <w:p w:rsidR="00E8327F" w:rsidRPr="0085322C" w:rsidRDefault="00E8327F">
            <w:pPr>
              <w:spacing w:after="58"/>
              <w:jc w:val="center"/>
              <w:rPr>
                <w:sz w:val="20"/>
                <w:szCs w:val="20"/>
              </w:rPr>
            </w:pPr>
            <w:r w:rsidRPr="0085322C">
              <w:rPr>
                <w:sz w:val="20"/>
                <w:szCs w:val="20"/>
              </w:rPr>
              <w:t>21</w:t>
            </w:r>
          </w:p>
        </w:tc>
      </w:tr>
      <w:tr w:rsidR="00E8327F" w:rsidRPr="0085322C">
        <w:tblPrEx>
          <w:tblCellMar>
            <w:top w:w="0" w:type="dxa"/>
            <w:bottom w:w="0" w:type="dxa"/>
          </w:tblCellMar>
        </w:tblPrEx>
        <w:trPr>
          <w:jc w:val="center"/>
        </w:trPr>
        <w:tc>
          <w:tcPr>
            <w:tcW w:w="1440" w:type="dxa"/>
            <w:tcBorders>
              <w:top w:val="single" w:sz="6" w:space="0" w:color="FFFFFF"/>
              <w:left w:val="single" w:sz="6" w:space="0" w:color="FFFFFF"/>
              <w:bottom w:val="single" w:sz="6" w:space="0" w:color="FFFFFF"/>
              <w:right w:val="nil"/>
            </w:tcBorders>
          </w:tcPr>
          <w:p w:rsidR="00E8327F" w:rsidRPr="0085322C" w:rsidRDefault="00E8327F">
            <w:pPr>
              <w:spacing w:line="120" w:lineRule="exact"/>
              <w:rPr>
                <w:sz w:val="20"/>
                <w:szCs w:val="20"/>
              </w:rPr>
            </w:pPr>
          </w:p>
          <w:p w:rsidR="00E8327F" w:rsidRPr="0085322C" w:rsidRDefault="00E8327F">
            <w:pPr>
              <w:spacing w:after="58"/>
              <w:jc w:val="right"/>
              <w:rPr>
                <w:b/>
                <w:bCs/>
                <w:sz w:val="20"/>
                <w:szCs w:val="20"/>
              </w:rPr>
            </w:pPr>
          </w:p>
        </w:tc>
        <w:tc>
          <w:tcPr>
            <w:tcW w:w="1440" w:type="dxa"/>
            <w:tcBorders>
              <w:top w:val="single" w:sz="7" w:space="0" w:color="000000"/>
              <w:left w:val="nil"/>
              <w:bottom w:val="nil"/>
              <w:right w:val="nil"/>
            </w:tcBorders>
            <w:shd w:val="solid" w:color="FFFFFF" w:fill="808080"/>
          </w:tcPr>
          <w:p w:rsidR="00E8327F" w:rsidRPr="0085322C" w:rsidRDefault="00E8327F">
            <w:pPr>
              <w:spacing w:line="120" w:lineRule="exact"/>
              <w:rPr>
                <w:b/>
                <w:bCs/>
                <w:sz w:val="20"/>
                <w:szCs w:val="20"/>
              </w:rPr>
            </w:pPr>
          </w:p>
          <w:p w:rsidR="00E8327F" w:rsidRPr="0085322C" w:rsidRDefault="00E8327F">
            <w:pPr>
              <w:spacing w:after="58"/>
              <w:jc w:val="center"/>
              <w:rPr>
                <w:sz w:val="20"/>
                <w:szCs w:val="20"/>
              </w:rPr>
            </w:pPr>
            <w:r w:rsidRPr="0085322C">
              <w:rPr>
                <w:sz w:val="20"/>
                <w:szCs w:val="20"/>
              </w:rPr>
              <w:t>52</w:t>
            </w:r>
          </w:p>
        </w:tc>
        <w:tc>
          <w:tcPr>
            <w:tcW w:w="1440" w:type="dxa"/>
            <w:tcBorders>
              <w:top w:val="single" w:sz="7" w:space="0" w:color="000000"/>
              <w:left w:val="nil"/>
              <w:bottom w:val="nil"/>
              <w:right w:val="nil"/>
            </w:tcBorders>
            <w:shd w:val="solid" w:color="FFFFFF" w:fill="808080"/>
          </w:tcPr>
          <w:p w:rsidR="00E8327F" w:rsidRPr="0085322C" w:rsidRDefault="00E8327F">
            <w:pPr>
              <w:spacing w:line="120" w:lineRule="exact"/>
              <w:rPr>
                <w:sz w:val="20"/>
                <w:szCs w:val="20"/>
              </w:rPr>
            </w:pPr>
          </w:p>
          <w:p w:rsidR="00E8327F" w:rsidRPr="0085322C" w:rsidRDefault="00E8327F">
            <w:pPr>
              <w:spacing w:after="58"/>
              <w:jc w:val="center"/>
              <w:rPr>
                <w:sz w:val="20"/>
                <w:szCs w:val="20"/>
              </w:rPr>
            </w:pPr>
            <w:r w:rsidRPr="0085322C">
              <w:rPr>
                <w:sz w:val="20"/>
                <w:szCs w:val="20"/>
              </w:rPr>
              <w:t>18</w:t>
            </w:r>
          </w:p>
        </w:tc>
        <w:tc>
          <w:tcPr>
            <w:tcW w:w="1440" w:type="dxa"/>
            <w:tcBorders>
              <w:top w:val="single" w:sz="6" w:space="0" w:color="FFFFFF"/>
              <w:left w:val="nil"/>
              <w:bottom w:val="single" w:sz="6" w:space="0" w:color="FFFFFF"/>
              <w:right w:val="single" w:sz="6" w:space="0" w:color="FFFFFF"/>
            </w:tcBorders>
          </w:tcPr>
          <w:p w:rsidR="00E8327F" w:rsidRPr="0085322C" w:rsidRDefault="00E8327F">
            <w:pPr>
              <w:spacing w:line="120" w:lineRule="exact"/>
              <w:rPr>
                <w:sz w:val="20"/>
                <w:szCs w:val="20"/>
              </w:rPr>
            </w:pPr>
          </w:p>
          <w:p w:rsidR="00E8327F" w:rsidRPr="0085322C" w:rsidRDefault="00E8327F">
            <w:pPr>
              <w:spacing w:after="58"/>
              <w:jc w:val="center"/>
              <w:rPr>
                <w:sz w:val="20"/>
                <w:szCs w:val="20"/>
              </w:rPr>
            </w:pPr>
            <w:r w:rsidRPr="0085322C">
              <w:rPr>
                <w:sz w:val="20"/>
                <w:szCs w:val="20"/>
              </w:rPr>
              <w:t>104</w:t>
            </w:r>
          </w:p>
        </w:tc>
      </w:tr>
    </w:tbl>
    <w:p w:rsidR="00E8327F" w:rsidRDefault="00E8327F">
      <w:pPr>
        <w:rPr>
          <w:sz w:val="20"/>
          <w:szCs w:val="20"/>
        </w:rPr>
      </w:pPr>
    </w:p>
    <w:p w:rsidR="00E8327F" w:rsidRDefault="00E8327F">
      <w:pPr>
        <w:rPr>
          <w:sz w:val="22"/>
          <w:szCs w:val="22"/>
        </w:rPr>
      </w:pPr>
      <w:r>
        <w:rPr>
          <w:b/>
          <w:bCs/>
          <w:i/>
          <w:iCs/>
          <w:sz w:val="22"/>
          <w:szCs w:val="22"/>
        </w:rPr>
        <w:t>Question 3f</w:t>
      </w:r>
      <w:r>
        <w:rPr>
          <w:sz w:val="22"/>
          <w:szCs w:val="22"/>
        </w:rPr>
        <w:t xml:space="preserve">  </w:t>
      </w:r>
      <w:r>
        <w:rPr>
          <w:sz w:val="22"/>
          <w:szCs w:val="22"/>
        </w:rPr>
        <w:tab/>
        <w:t xml:space="preserve">Calculate the odds ratio estimate and a 95% confidence interval for the odds ratio parameter. </w:t>
      </w:r>
    </w:p>
    <w:p w:rsidR="00E8327F" w:rsidRDefault="00E8327F">
      <w:pPr>
        <w:rPr>
          <w:sz w:val="22"/>
          <w:szCs w:val="22"/>
        </w:rPr>
      </w:pPr>
    </w:p>
    <w:p w:rsidR="00E8327F" w:rsidRDefault="00E8327F">
      <w:pPr>
        <w:rPr>
          <w:i/>
          <w:iCs/>
          <w:sz w:val="22"/>
          <w:szCs w:val="22"/>
        </w:rPr>
      </w:pPr>
      <w:r>
        <w:rPr>
          <w:b/>
          <w:bCs/>
          <w:i/>
          <w:iCs/>
          <w:sz w:val="22"/>
          <w:szCs w:val="22"/>
        </w:rPr>
        <w:t>Answer 3f</w:t>
      </w:r>
      <w:r>
        <w:rPr>
          <w:b/>
          <w:bCs/>
          <w:i/>
          <w:iCs/>
          <w:sz w:val="22"/>
          <w:szCs w:val="22"/>
        </w:rPr>
        <w:tab/>
      </w:r>
      <w:r>
        <w:rPr>
          <w:sz w:val="22"/>
          <w:szCs w:val="22"/>
        </w:rPr>
        <w:t xml:space="preserve">Odds ratio estimate = 16 / 1 = 16. I used </w:t>
      </w:r>
      <w:r>
        <w:rPr>
          <w:i/>
          <w:iCs/>
          <w:sz w:val="22"/>
          <w:szCs w:val="22"/>
        </w:rPr>
        <w:t xml:space="preserve">EpiCalc2000 </w:t>
      </w:r>
      <w:r>
        <w:rPr>
          <w:sz w:val="22"/>
          <w:szCs w:val="22"/>
        </w:rPr>
        <w:t>to derive a 95% confidence interval of (2.25, 323.87)</w:t>
      </w:r>
      <w:r>
        <w:rPr>
          <w:i/>
          <w:iCs/>
          <w:sz w:val="22"/>
          <w:szCs w:val="22"/>
        </w:rPr>
        <w:t xml:space="preserve">. </w:t>
      </w:r>
    </w:p>
    <w:p w:rsidR="00E8327F" w:rsidRDefault="00E8327F">
      <w:pPr>
        <w:rPr>
          <w:i/>
          <w:iCs/>
          <w:sz w:val="22"/>
          <w:szCs w:val="22"/>
        </w:rPr>
      </w:pPr>
    </w:p>
    <w:p w:rsidR="00E8327F" w:rsidRDefault="00E8327F">
      <w:pPr>
        <w:rPr>
          <w:sz w:val="22"/>
          <w:szCs w:val="22"/>
        </w:rPr>
      </w:pPr>
      <w:r>
        <w:rPr>
          <w:b/>
          <w:bCs/>
          <w:i/>
          <w:iCs/>
          <w:sz w:val="22"/>
          <w:szCs w:val="22"/>
        </w:rPr>
        <w:t xml:space="preserve">Question 3g  </w:t>
      </w:r>
      <w:r>
        <w:rPr>
          <w:b/>
          <w:bCs/>
          <w:i/>
          <w:iCs/>
          <w:sz w:val="22"/>
          <w:szCs w:val="22"/>
        </w:rPr>
        <w:tab/>
      </w:r>
      <w:r>
        <w:rPr>
          <w:sz w:val="22"/>
          <w:szCs w:val="22"/>
        </w:rPr>
        <w:t xml:space="preserve">Calculate </w:t>
      </w:r>
      <w:proofErr w:type="spellStart"/>
      <w:r>
        <w:rPr>
          <w:sz w:val="22"/>
          <w:szCs w:val="22"/>
        </w:rPr>
        <w:t>McNemar’s</w:t>
      </w:r>
      <w:proofErr w:type="spellEnd"/>
      <w:r>
        <w:rPr>
          <w:sz w:val="22"/>
          <w:szCs w:val="22"/>
        </w:rPr>
        <w:t xml:space="preserve"> chi-square statistic and </w:t>
      </w:r>
      <w:r>
        <w:rPr>
          <w:i/>
          <w:iCs/>
          <w:sz w:val="22"/>
          <w:szCs w:val="22"/>
        </w:rPr>
        <w:t xml:space="preserve">p </w:t>
      </w:r>
      <w:r>
        <w:rPr>
          <w:sz w:val="22"/>
          <w:szCs w:val="22"/>
        </w:rPr>
        <w:t>value for these data. Interpret your results.</w:t>
      </w:r>
    </w:p>
    <w:p w:rsidR="00E8327F" w:rsidRDefault="00E8327F">
      <w:pPr>
        <w:rPr>
          <w:sz w:val="22"/>
          <w:szCs w:val="22"/>
        </w:rPr>
      </w:pPr>
    </w:p>
    <w:p w:rsidR="00E8327F" w:rsidRDefault="00E8327F">
      <w:pPr>
        <w:rPr>
          <w:sz w:val="22"/>
          <w:szCs w:val="22"/>
        </w:rPr>
      </w:pPr>
      <w:r>
        <w:rPr>
          <w:b/>
          <w:bCs/>
          <w:i/>
          <w:iCs/>
          <w:sz w:val="22"/>
          <w:szCs w:val="22"/>
        </w:rPr>
        <w:t>Answer 3g</w:t>
      </w:r>
      <w:r>
        <w:rPr>
          <w:sz w:val="22"/>
          <w:szCs w:val="22"/>
        </w:rPr>
        <w:tab/>
      </w:r>
      <w:proofErr w:type="spellStart"/>
      <w:r>
        <w:rPr>
          <w:sz w:val="22"/>
          <w:szCs w:val="22"/>
        </w:rPr>
        <w:t>McNemar’s</w:t>
      </w:r>
      <w:proofErr w:type="spellEnd"/>
      <w:r>
        <w:rPr>
          <w:sz w:val="22"/>
          <w:szCs w:val="22"/>
        </w:rPr>
        <w:t xml:space="preserve"> chi-square (continuity corrected) = (|16 -1| - 1)</w:t>
      </w:r>
      <w:r>
        <w:rPr>
          <w:sz w:val="22"/>
          <w:szCs w:val="22"/>
          <w:vertAlign w:val="superscript"/>
        </w:rPr>
        <w:t>2</w:t>
      </w:r>
      <w:r>
        <w:rPr>
          <w:sz w:val="22"/>
          <w:szCs w:val="22"/>
        </w:rPr>
        <w:t xml:space="preserve"> / (16 + 1) = 11.53 with 1 </w:t>
      </w:r>
      <w:proofErr w:type="gramStart"/>
      <w:r>
        <w:rPr>
          <w:sz w:val="22"/>
          <w:szCs w:val="22"/>
        </w:rPr>
        <w:t>df</w:t>
      </w:r>
      <w:proofErr w:type="gramEnd"/>
      <w:r>
        <w:rPr>
          <w:sz w:val="22"/>
          <w:szCs w:val="22"/>
        </w:rPr>
        <w:t xml:space="preserve">, </w:t>
      </w:r>
      <w:r>
        <w:rPr>
          <w:i/>
          <w:iCs/>
          <w:sz w:val="22"/>
          <w:szCs w:val="22"/>
        </w:rPr>
        <w:t xml:space="preserve">p </w:t>
      </w:r>
      <w:r>
        <w:rPr>
          <w:sz w:val="22"/>
          <w:szCs w:val="22"/>
        </w:rPr>
        <w:t>= .00069.</w:t>
      </w:r>
    </w:p>
    <w:p w:rsidR="00E8327F" w:rsidRDefault="00E8327F">
      <w:pPr>
        <w:rPr>
          <w:sz w:val="22"/>
          <w:szCs w:val="22"/>
        </w:rPr>
      </w:pPr>
    </w:p>
    <w:p w:rsidR="00E8327F" w:rsidRDefault="00E8327F">
      <w:pPr>
        <w:rPr>
          <w:sz w:val="22"/>
          <w:szCs w:val="22"/>
        </w:rPr>
      </w:pPr>
      <w:r>
        <w:rPr>
          <w:b/>
          <w:bCs/>
          <w:i/>
          <w:iCs/>
          <w:sz w:val="22"/>
          <w:szCs w:val="22"/>
        </w:rPr>
        <w:t>Question 3h</w:t>
      </w:r>
      <w:r>
        <w:rPr>
          <w:sz w:val="22"/>
          <w:szCs w:val="22"/>
        </w:rPr>
        <w:t xml:space="preserve">  </w:t>
      </w:r>
      <w:r>
        <w:rPr>
          <w:sz w:val="22"/>
          <w:szCs w:val="22"/>
        </w:rPr>
        <w:tab/>
        <w:t>Discuss your results.</w:t>
      </w:r>
    </w:p>
    <w:p w:rsidR="00E8327F" w:rsidRDefault="00E8327F">
      <w:pPr>
        <w:rPr>
          <w:sz w:val="22"/>
          <w:szCs w:val="22"/>
        </w:rPr>
      </w:pPr>
    </w:p>
    <w:p w:rsidR="00E8327F" w:rsidRDefault="00E8327F">
      <w:pPr>
        <w:rPr>
          <w:sz w:val="22"/>
          <w:szCs w:val="22"/>
        </w:rPr>
      </w:pPr>
      <w:r>
        <w:rPr>
          <w:sz w:val="22"/>
          <w:szCs w:val="22"/>
        </w:rPr>
        <w:t xml:space="preserve">The study demonstrates a strong positive association between TSS and continual tampon use.  This association is “statistically significant” (a much misunderstood term, see Chapter 13.3), providing strong evidence against the null hypothesis. These statements should be made in full view of the validity assumption we have put on the data. From our rudimentary understanding of these studies, however, it should be clear that the main problem with the study isn’t imprecision, but is bias. The most problematic bias discussed so far is detection bias (see Answer 1). Other biases may be operating as well (e.g., information bias and confounding). Students therefore should be warned to interpret the data cautiously. </w:t>
      </w:r>
    </w:p>
    <w:p w:rsidR="00E8327F" w:rsidRDefault="00E8327F">
      <w:pPr>
        <w:rPr>
          <w:sz w:val="22"/>
          <w:szCs w:val="22"/>
        </w:rPr>
      </w:pPr>
    </w:p>
    <w:p w:rsidR="00E8327F" w:rsidRDefault="00E8327F">
      <w:pPr>
        <w:rPr>
          <w:sz w:val="22"/>
          <w:szCs w:val="22"/>
        </w:rPr>
      </w:pPr>
      <w:r>
        <w:rPr>
          <w:b/>
          <w:bCs/>
          <w:i/>
          <w:iCs/>
          <w:sz w:val="22"/>
          <w:szCs w:val="22"/>
        </w:rPr>
        <w:t>Question 3i</w:t>
      </w:r>
      <w:r>
        <w:rPr>
          <w:sz w:val="22"/>
          <w:szCs w:val="22"/>
        </w:rPr>
        <w:t xml:space="preserve">  </w:t>
      </w:r>
      <w:r>
        <w:rPr>
          <w:sz w:val="22"/>
          <w:szCs w:val="22"/>
        </w:rPr>
        <w:tab/>
        <w:t>Have you been given enough information to decide whether the association is causal?</w:t>
      </w:r>
    </w:p>
    <w:p w:rsidR="00E8327F" w:rsidRDefault="00E8327F">
      <w:pPr>
        <w:rPr>
          <w:sz w:val="22"/>
          <w:szCs w:val="22"/>
        </w:rPr>
      </w:pPr>
    </w:p>
    <w:p w:rsidR="00E8327F" w:rsidRDefault="00E8327F">
      <w:pPr>
        <w:rPr>
          <w:sz w:val="22"/>
          <w:szCs w:val="22"/>
        </w:rPr>
      </w:pPr>
      <w:r>
        <w:rPr>
          <w:sz w:val="22"/>
          <w:szCs w:val="22"/>
        </w:rPr>
        <w:t>This question gives you the opportunity to discuss the abstract nature of causal inference. You might raise the issue of multicausality (Chapter 2) and Hill’s causal framework (Chapter 16.3). Hills causal framework in includes the following criteria: (1) Strength of association (2) Consistency (3) S</w:t>
      </w:r>
      <w:r w:rsidR="004460E7">
        <w:rPr>
          <w:sz w:val="22"/>
          <w:szCs w:val="22"/>
        </w:rPr>
        <w:t xml:space="preserve">pecificity (4) Temporality (5) </w:t>
      </w:r>
      <w:r>
        <w:rPr>
          <w:sz w:val="22"/>
          <w:szCs w:val="22"/>
        </w:rPr>
        <w:t xml:space="preserve">Biological gradient (6) Plausibility (7) Coherence (8) Experimentation and (9) Analogy. You might discuss if evidence of each type has been presented in the case study so far. </w:t>
      </w:r>
    </w:p>
    <w:p w:rsidR="00E8327F" w:rsidRDefault="00E8327F">
      <w:pPr>
        <w:rPr>
          <w:sz w:val="22"/>
          <w:szCs w:val="22"/>
        </w:rPr>
      </w:pPr>
    </w:p>
    <w:p w:rsidR="00E8327F" w:rsidRDefault="00E8327F">
      <w:pPr>
        <w:rPr>
          <w:sz w:val="22"/>
          <w:szCs w:val="22"/>
        </w:rPr>
        <w:sectPr w:rsidR="00E8327F">
          <w:type w:val="continuous"/>
          <w:pgSz w:w="12240" w:h="15840"/>
          <w:pgMar w:top="1440" w:right="1440" w:bottom="1440" w:left="1440" w:header="1440" w:footer="1440" w:gutter="0"/>
          <w:cols w:space="720"/>
          <w:noEndnote/>
        </w:sectPr>
      </w:pPr>
    </w:p>
    <w:p w:rsidR="00E8327F" w:rsidRDefault="00E8327F">
      <w:pPr>
        <w:rPr>
          <w:sz w:val="22"/>
          <w:szCs w:val="22"/>
        </w:rPr>
      </w:pPr>
      <w:r>
        <w:rPr>
          <w:b/>
          <w:bCs/>
          <w:i/>
          <w:iCs/>
          <w:sz w:val="22"/>
          <w:szCs w:val="22"/>
        </w:rPr>
        <w:lastRenderedPageBreak/>
        <w:t xml:space="preserve">Question 4 </w:t>
      </w:r>
      <w:r>
        <w:rPr>
          <w:b/>
          <w:bCs/>
          <w:i/>
          <w:iCs/>
          <w:sz w:val="22"/>
          <w:szCs w:val="22"/>
        </w:rPr>
        <w:tab/>
      </w:r>
      <w:r>
        <w:rPr>
          <w:sz w:val="22"/>
          <w:szCs w:val="22"/>
        </w:rPr>
        <w:t>List specific types of selection and information biases that may have been introduced by the MMWR reports, the intense publicity, and the nature of the disease?</w:t>
      </w:r>
    </w:p>
    <w:p w:rsidR="00E8327F" w:rsidRDefault="00E8327F">
      <w:pPr>
        <w:rPr>
          <w:sz w:val="22"/>
          <w:szCs w:val="22"/>
        </w:rPr>
      </w:pPr>
    </w:p>
    <w:p w:rsidR="00E8327F" w:rsidRDefault="00E8327F">
      <w:pPr>
        <w:rPr>
          <w:sz w:val="22"/>
          <w:szCs w:val="22"/>
        </w:rPr>
      </w:pPr>
      <w:r>
        <w:rPr>
          <w:b/>
          <w:bCs/>
          <w:i/>
          <w:iCs/>
          <w:sz w:val="22"/>
          <w:szCs w:val="22"/>
        </w:rPr>
        <w:t xml:space="preserve">Answer 4 </w:t>
      </w:r>
      <w:r>
        <w:rPr>
          <w:b/>
          <w:bCs/>
          <w:i/>
          <w:iCs/>
          <w:sz w:val="22"/>
          <w:szCs w:val="22"/>
        </w:rPr>
        <w:tab/>
      </w:r>
    </w:p>
    <w:p w:rsidR="00E8327F" w:rsidRDefault="00E8327F">
      <w:pPr>
        <w:rPr>
          <w:sz w:val="22"/>
          <w:szCs w:val="22"/>
        </w:rPr>
      </w:pPr>
    </w:p>
    <w:p w:rsidR="00E8327F" w:rsidRDefault="00E8327F">
      <w:pPr>
        <w:rPr>
          <w:sz w:val="22"/>
          <w:szCs w:val="22"/>
        </w:rPr>
      </w:pPr>
      <w:r>
        <w:rPr>
          <w:sz w:val="22"/>
          <w:szCs w:val="22"/>
        </w:rPr>
        <w:t>Selection biases:</w:t>
      </w:r>
    </w:p>
    <w:p w:rsidR="00E8327F" w:rsidRDefault="00E8327F">
      <w:pPr>
        <w:rPr>
          <w:sz w:val="22"/>
          <w:szCs w:val="22"/>
        </w:rPr>
      </w:pPr>
      <w:r>
        <w:rPr>
          <w:sz w:val="22"/>
          <w:szCs w:val="22"/>
        </w:rPr>
        <w:t xml:space="preserve"> </w:t>
      </w:r>
    </w:p>
    <w:p w:rsidR="00E8327F" w:rsidRDefault="00E8327F">
      <w:pPr>
        <w:ind w:firstLine="720"/>
        <w:rPr>
          <w:sz w:val="22"/>
          <w:szCs w:val="22"/>
        </w:rPr>
      </w:pPr>
      <w:r>
        <w:rPr>
          <w:sz w:val="22"/>
          <w:szCs w:val="22"/>
        </w:rPr>
        <w:t>(1)</w:t>
      </w:r>
      <w:r>
        <w:rPr>
          <w:sz w:val="22"/>
          <w:szCs w:val="22"/>
        </w:rPr>
        <w:tab/>
        <w:t>Tampon users with symptoms might be more likely to seek medical care.</w:t>
      </w:r>
      <w:r>
        <w:rPr>
          <w:sz w:val="22"/>
          <w:szCs w:val="22"/>
        </w:rPr>
        <w:tab/>
      </w:r>
    </w:p>
    <w:p w:rsidR="00E8327F" w:rsidRDefault="00E8327F">
      <w:pPr>
        <w:ind w:firstLine="720"/>
        <w:rPr>
          <w:sz w:val="22"/>
          <w:szCs w:val="22"/>
        </w:rPr>
      </w:pPr>
      <w:r>
        <w:rPr>
          <w:sz w:val="22"/>
          <w:szCs w:val="22"/>
        </w:rPr>
        <w:t xml:space="preserve">(2) </w:t>
      </w:r>
      <w:r>
        <w:rPr>
          <w:sz w:val="22"/>
          <w:szCs w:val="22"/>
        </w:rPr>
        <w:tab/>
        <w:t>Physicians may be more likely to report TSS if a women is using tampons.</w:t>
      </w:r>
    </w:p>
    <w:p w:rsidR="00E8327F" w:rsidRDefault="00E8327F">
      <w:pPr>
        <w:rPr>
          <w:sz w:val="22"/>
          <w:szCs w:val="22"/>
        </w:rPr>
      </w:pPr>
    </w:p>
    <w:p w:rsidR="00E8327F" w:rsidRDefault="00E8327F">
      <w:pPr>
        <w:rPr>
          <w:sz w:val="22"/>
          <w:szCs w:val="22"/>
        </w:rPr>
      </w:pPr>
      <w:r>
        <w:rPr>
          <w:sz w:val="22"/>
          <w:szCs w:val="22"/>
        </w:rPr>
        <w:t>Information biases:</w:t>
      </w:r>
    </w:p>
    <w:p w:rsidR="00E8327F" w:rsidRDefault="00E8327F">
      <w:pPr>
        <w:rPr>
          <w:sz w:val="22"/>
          <w:szCs w:val="22"/>
        </w:rPr>
      </w:pPr>
    </w:p>
    <w:p w:rsidR="00E8327F" w:rsidRDefault="00E8327F">
      <w:pPr>
        <w:ind w:firstLine="720"/>
        <w:rPr>
          <w:sz w:val="22"/>
          <w:szCs w:val="22"/>
        </w:rPr>
      </w:pPr>
      <w:r>
        <w:rPr>
          <w:sz w:val="22"/>
          <w:szCs w:val="22"/>
        </w:rPr>
        <w:t>(1)</w:t>
      </w:r>
      <w:r>
        <w:rPr>
          <w:sz w:val="22"/>
          <w:szCs w:val="22"/>
        </w:rPr>
        <w:tab/>
        <w:t>Physicians may be more likely to diagnose TSS in tampon users.</w:t>
      </w:r>
    </w:p>
    <w:p w:rsidR="00E8327F" w:rsidRDefault="00E8327F">
      <w:pPr>
        <w:tabs>
          <w:tab w:val="left" w:pos="-1440"/>
        </w:tabs>
        <w:ind w:left="1440" w:hanging="720"/>
        <w:rPr>
          <w:sz w:val="22"/>
          <w:szCs w:val="22"/>
        </w:rPr>
      </w:pPr>
      <w:r>
        <w:rPr>
          <w:sz w:val="22"/>
          <w:szCs w:val="22"/>
        </w:rPr>
        <w:t xml:space="preserve">(2) </w:t>
      </w:r>
      <w:r>
        <w:rPr>
          <w:sz w:val="22"/>
          <w:szCs w:val="22"/>
        </w:rPr>
        <w:tab/>
        <w:t xml:space="preserve">Women with TSS may be more likely to recall using tampons (esp. Rely brand) than controls. </w:t>
      </w:r>
    </w:p>
    <w:p w:rsidR="00E8327F" w:rsidRDefault="00E8327F">
      <w:pPr>
        <w:tabs>
          <w:tab w:val="left" w:pos="-1440"/>
        </w:tabs>
        <w:ind w:left="1440" w:hanging="720"/>
        <w:rPr>
          <w:sz w:val="22"/>
          <w:szCs w:val="22"/>
        </w:rPr>
      </w:pPr>
      <w:r>
        <w:rPr>
          <w:sz w:val="22"/>
          <w:szCs w:val="22"/>
        </w:rPr>
        <w:t xml:space="preserve">(3) </w:t>
      </w:r>
      <w:r>
        <w:rPr>
          <w:sz w:val="22"/>
          <w:szCs w:val="22"/>
        </w:rPr>
        <w:tab/>
        <w:t>Because of the potential for lawsuits, women with TSS may falsify their use of Rely brand tampons.</w:t>
      </w:r>
    </w:p>
    <w:p w:rsidR="00E8327F" w:rsidRDefault="00E8327F">
      <w:pPr>
        <w:rPr>
          <w:sz w:val="22"/>
          <w:szCs w:val="22"/>
        </w:rPr>
      </w:pPr>
    </w:p>
    <w:p w:rsidR="00E8327F" w:rsidRDefault="00E8327F">
      <w:pPr>
        <w:rPr>
          <w:sz w:val="22"/>
          <w:szCs w:val="22"/>
        </w:rPr>
      </w:pPr>
      <w:r>
        <w:rPr>
          <w:b/>
          <w:bCs/>
          <w:i/>
          <w:iCs/>
          <w:sz w:val="22"/>
          <w:szCs w:val="22"/>
        </w:rPr>
        <w:t xml:space="preserve">Question 5 </w:t>
      </w:r>
      <w:r>
        <w:rPr>
          <w:b/>
          <w:bCs/>
          <w:i/>
          <w:iCs/>
          <w:sz w:val="22"/>
          <w:szCs w:val="22"/>
        </w:rPr>
        <w:tab/>
      </w:r>
      <w:r>
        <w:rPr>
          <w:sz w:val="22"/>
          <w:szCs w:val="22"/>
        </w:rPr>
        <w:t>Assuming that you will conduct a case–control study using the 50 women with onset of TSS in July and August as your case group, who might you include in your control group?  What are some of the possible sources for these controls?</w:t>
      </w:r>
    </w:p>
    <w:p w:rsidR="00E8327F" w:rsidRDefault="00E8327F">
      <w:pPr>
        <w:rPr>
          <w:sz w:val="22"/>
          <w:szCs w:val="22"/>
        </w:rPr>
      </w:pPr>
    </w:p>
    <w:p w:rsidR="00E8327F" w:rsidRDefault="00E8327F">
      <w:pPr>
        <w:rPr>
          <w:sz w:val="22"/>
          <w:szCs w:val="22"/>
        </w:rPr>
      </w:pPr>
      <w:r>
        <w:rPr>
          <w:b/>
          <w:bCs/>
          <w:i/>
          <w:iCs/>
          <w:sz w:val="22"/>
          <w:szCs w:val="22"/>
        </w:rPr>
        <w:t>Answer 5</w:t>
      </w:r>
      <w:r>
        <w:rPr>
          <w:b/>
          <w:bCs/>
          <w:i/>
          <w:iCs/>
          <w:sz w:val="22"/>
          <w:szCs w:val="22"/>
        </w:rPr>
        <w:tab/>
      </w:r>
      <w:r>
        <w:rPr>
          <w:sz w:val="22"/>
          <w:szCs w:val="22"/>
        </w:rPr>
        <w:t xml:space="preserve">The exposure status of controls should be a random reflection of the source population that gave rise to cases (i.e., the controls should represent the study base). A woman should be included as a control only if she could have been included as a case had she come down with TSS. The selection of controls, therefore, depends on how cases were identified. This, in turn, depends on the hypothesis you are testing. If you wish to determine whether a specific brand of tampons is more strongly associated with TSS, you should restrict potential controls to tampon users. Note that by making such a restriction you would no longer be able to confirm the tampon-TSS association, as there would be no fully nonexposed group. </w:t>
      </w:r>
    </w:p>
    <w:p w:rsidR="00E8327F" w:rsidRDefault="00E8327F">
      <w:pPr>
        <w:rPr>
          <w:sz w:val="22"/>
          <w:szCs w:val="22"/>
        </w:rPr>
      </w:pPr>
    </w:p>
    <w:p w:rsidR="00E8327F" w:rsidRDefault="00E8327F">
      <w:pPr>
        <w:rPr>
          <w:sz w:val="22"/>
          <w:szCs w:val="22"/>
        </w:rPr>
      </w:pPr>
      <w:r>
        <w:rPr>
          <w:sz w:val="22"/>
          <w:szCs w:val="22"/>
        </w:rPr>
        <w:t xml:space="preserve">An </w:t>
      </w:r>
      <w:r w:rsidR="004460E7">
        <w:rPr>
          <w:sz w:val="22"/>
          <w:szCs w:val="22"/>
        </w:rPr>
        <w:t>alternative</w:t>
      </w:r>
      <w:r>
        <w:rPr>
          <w:sz w:val="22"/>
          <w:szCs w:val="22"/>
        </w:rPr>
        <w:t xml:space="preserve"> approach would be to use a study menstruating women of a certain age range. This would allow estimation of odds ratio associated with any and each brand of tampon. However, the inclusion of all menstruating women as potential controls would make study more susceptible to the information and selection biases discussed in Answer 4, above. This shows how each study options may have pros and cons, depending on how the question is framed. </w:t>
      </w:r>
    </w:p>
    <w:p w:rsidR="00E8327F" w:rsidRDefault="00E8327F">
      <w:pPr>
        <w:rPr>
          <w:sz w:val="22"/>
          <w:szCs w:val="22"/>
        </w:rPr>
      </w:pPr>
    </w:p>
    <w:p w:rsidR="00E8327F" w:rsidRDefault="00E8327F">
      <w:pPr>
        <w:rPr>
          <w:sz w:val="22"/>
          <w:szCs w:val="22"/>
        </w:rPr>
      </w:pPr>
      <w:r>
        <w:rPr>
          <w:sz w:val="22"/>
          <w:szCs w:val="22"/>
        </w:rPr>
        <w:t>Another option: You might want to preclude the analysis of mixed-brand users, as mixing brands may amplify risk or perhaps be protective.</w:t>
      </w:r>
    </w:p>
    <w:p w:rsidR="00E8327F" w:rsidRDefault="00E8327F">
      <w:pPr>
        <w:rPr>
          <w:sz w:val="22"/>
          <w:szCs w:val="22"/>
        </w:rPr>
      </w:pPr>
    </w:p>
    <w:p w:rsidR="00E8327F" w:rsidRDefault="00E8327F">
      <w:pPr>
        <w:rPr>
          <w:sz w:val="22"/>
          <w:szCs w:val="22"/>
        </w:rPr>
      </w:pPr>
      <w:r>
        <w:rPr>
          <w:sz w:val="22"/>
          <w:szCs w:val="22"/>
        </w:rPr>
        <w:t>Sources of controls include (a) women hospitalized for other conditions, (b) neighborhood controls, (c) friend controls, and (d) a random selection of women from the community. Again, the “best” source of controls is debatable and depends (somewhat) on the question being asked. (See §11.5 for comments on the selection of controls in case–control studies).</w:t>
      </w:r>
    </w:p>
    <w:p w:rsidR="00E8327F" w:rsidRDefault="00E8327F">
      <w:pPr>
        <w:rPr>
          <w:sz w:val="22"/>
          <w:szCs w:val="22"/>
        </w:rPr>
      </w:pPr>
    </w:p>
    <w:p w:rsidR="00E8327F" w:rsidRDefault="00E8327F">
      <w:pPr>
        <w:rPr>
          <w:sz w:val="22"/>
          <w:szCs w:val="22"/>
        </w:rPr>
      </w:pPr>
      <w:r>
        <w:rPr>
          <w:b/>
          <w:bCs/>
          <w:i/>
          <w:iCs/>
          <w:sz w:val="22"/>
          <w:szCs w:val="22"/>
        </w:rPr>
        <w:t xml:space="preserve">Question 6a </w:t>
      </w:r>
      <w:r>
        <w:rPr>
          <w:b/>
          <w:bCs/>
          <w:i/>
          <w:iCs/>
          <w:sz w:val="22"/>
          <w:szCs w:val="22"/>
        </w:rPr>
        <w:tab/>
      </w:r>
      <w:r>
        <w:rPr>
          <w:sz w:val="22"/>
          <w:szCs w:val="22"/>
        </w:rPr>
        <w:t xml:space="preserve">Calculate risk ratio for the data in Tables A5.5 </w:t>
      </w:r>
    </w:p>
    <w:p w:rsidR="00E8327F" w:rsidRDefault="00E8327F">
      <w:pPr>
        <w:rPr>
          <w:b/>
          <w:bCs/>
          <w:i/>
          <w:iCs/>
          <w:sz w:val="22"/>
          <w:szCs w:val="22"/>
        </w:rPr>
      </w:pPr>
    </w:p>
    <w:p w:rsidR="00E8327F" w:rsidRDefault="00E8327F">
      <w:pPr>
        <w:rPr>
          <w:sz w:val="22"/>
          <w:szCs w:val="22"/>
        </w:rPr>
      </w:pPr>
      <w:r>
        <w:rPr>
          <w:b/>
          <w:bCs/>
          <w:i/>
          <w:iCs/>
          <w:sz w:val="22"/>
          <w:szCs w:val="22"/>
        </w:rPr>
        <w:t>Answer 6a</w:t>
      </w:r>
      <w:r>
        <w:rPr>
          <w:b/>
          <w:bCs/>
          <w:i/>
          <w:iCs/>
          <w:sz w:val="22"/>
          <w:szCs w:val="22"/>
        </w:rPr>
        <w:tab/>
      </w:r>
      <w:r>
        <w:rPr>
          <w:i/>
          <w:iCs/>
          <w:sz w:val="22"/>
          <w:szCs w:val="22"/>
        </w:rPr>
        <w:t>RR</w:t>
      </w:r>
      <w:r>
        <w:rPr>
          <w:sz w:val="22"/>
          <w:szCs w:val="22"/>
        </w:rPr>
        <w:t xml:space="preserve"> estimate </w:t>
      </w:r>
      <w:proofErr w:type="gramStart"/>
      <w:r>
        <w:rPr>
          <w:sz w:val="22"/>
          <w:szCs w:val="22"/>
        </w:rPr>
        <w:t>=  9.2</w:t>
      </w:r>
      <w:proofErr w:type="gramEnd"/>
      <w:r>
        <w:rPr>
          <w:sz w:val="22"/>
          <w:szCs w:val="22"/>
        </w:rPr>
        <w:t xml:space="preserve"> </w:t>
      </w:r>
      <w:r>
        <w:rPr>
          <w:sz w:val="22"/>
          <w:szCs w:val="22"/>
        </w:rPr>
        <w:sym w:font="Symbol" w:char="F0B4"/>
      </w:r>
      <w:r>
        <w:rPr>
          <w:sz w:val="22"/>
          <w:szCs w:val="22"/>
        </w:rPr>
        <w:t>10</w:t>
      </w:r>
      <w:r>
        <w:rPr>
          <w:rFonts w:ascii="Symbol" w:hAnsi="Symbol" w:cs="Symbol"/>
          <w:sz w:val="22"/>
          <w:szCs w:val="22"/>
          <w:vertAlign w:val="superscript"/>
        </w:rPr>
        <w:t></w:t>
      </w:r>
      <w:r>
        <w:rPr>
          <w:rFonts w:ascii="Symbol" w:hAnsi="Symbol" w:cs="Symbol"/>
          <w:sz w:val="22"/>
          <w:szCs w:val="22"/>
          <w:vertAlign w:val="superscript"/>
        </w:rPr>
        <w:t></w:t>
      </w:r>
      <w:r>
        <w:rPr>
          <w:b/>
          <w:bCs/>
          <w:i/>
          <w:iCs/>
          <w:sz w:val="22"/>
          <w:szCs w:val="22"/>
        </w:rPr>
        <w:t xml:space="preserve"> / </w:t>
      </w:r>
      <w:r>
        <w:rPr>
          <w:sz w:val="22"/>
          <w:szCs w:val="22"/>
        </w:rPr>
        <w:t xml:space="preserve"> 1.3 </w:t>
      </w:r>
      <w:r>
        <w:rPr>
          <w:sz w:val="22"/>
          <w:szCs w:val="22"/>
        </w:rPr>
        <w:sym w:font="Symbol" w:char="F0B4"/>
      </w:r>
      <w:r>
        <w:rPr>
          <w:sz w:val="22"/>
          <w:szCs w:val="22"/>
        </w:rPr>
        <w:t>10</w:t>
      </w:r>
      <w:r>
        <w:rPr>
          <w:rFonts w:ascii="Symbol" w:hAnsi="Symbol" w:cs="Symbol"/>
          <w:sz w:val="22"/>
          <w:szCs w:val="22"/>
          <w:vertAlign w:val="superscript"/>
        </w:rPr>
        <w:t></w:t>
      </w:r>
      <w:r>
        <w:rPr>
          <w:rFonts w:ascii="Symbol" w:hAnsi="Symbol" w:cs="Symbol"/>
          <w:sz w:val="22"/>
          <w:szCs w:val="22"/>
          <w:vertAlign w:val="superscript"/>
        </w:rPr>
        <w:t></w:t>
      </w:r>
      <w:r>
        <w:rPr>
          <w:sz w:val="22"/>
          <w:szCs w:val="22"/>
        </w:rPr>
        <w:t xml:space="preserve"> = 7.1</w:t>
      </w:r>
    </w:p>
    <w:p w:rsidR="00E8327F" w:rsidRDefault="00E8327F">
      <w:pPr>
        <w:rPr>
          <w:sz w:val="22"/>
          <w:szCs w:val="22"/>
        </w:rPr>
        <w:sectPr w:rsidR="00E8327F">
          <w:type w:val="continuous"/>
          <w:pgSz w:w="12240" w:h="15840"/>
          <w:pgMar w:top="1440" w:right="1440" w:bottom="1440" w:left="1440" w:header="1440" w:footer="1440" w:gutter="0"/>
          <w:cols w:space="720"/>
          <w:noEndnote/>
        </w:sectPr>
      </w:pPr>
    </w:p>
    <w:p w:rsidR="00E8327F" w:rsidRDefault="00E8327F">
      <w:pPr>
        <w:rPr>
          <w:sz w:val="22"/>
          <w:szCs w:val="22"/>
        </w:rPr>
      </w:pPr>
      <w:r>
        <w:rPr>
          <w:b/>
          <w:bCs/>
          <w:i/>
          <w:iCs/>
          <w:sz w:val="22"/>
          <w:szCs w:val="22"/>
        </w:rPr>
        <w:lastRenderedPageBreak/>
        <w:t>Question 6b</w:t>
      </w:r>
      <w:r>
        <w:rPr>
          <w:b/>
          <w:bCs/>
          <w:i/>
          <w:iCs/>
          <w:sz w:val="22"/>
          <w:szCs w:val="22"/>
        </w:rPr>
        <w:tab/>
      </w:r>
      <w:r>
        <w:rPr>
          <w:sz w:val="22"/>
          <w:szCs w:val="22"/>
        </w:rPr>
        <w:t xml:space="preserve">Calculate risk ratio separately for the younger and older age groups in Table A5.6.  </w:t>
      </w:r>
    </w:p>
    <w:p w:rsidR="00E8327F" w:rsidRDefault="00E8327F">
      <w:pPr>
        <w:rPr>
          <w:sz w:val="22"/>
          <w:szCs w:val="22"/>
        </w:rPr>
      </w:pPr>
    </w:p>
    <w:p w:rsidR="00E8327F" w:rsidRDefault="00E8327F">
      <w:pPr>
        <w:rPr>
          <w:sz w:val="22"/>
          <w:szCs w:val="22"/>
        </w:rPr>
      </w:pPr>
      <w:r>
        <w:rPr>
          <w:i/>
          <w:iCs/>
          <w:sz w:val="22"/>
          <w:szCs w:val="22"/>
        </w:rPr>
        <w:t>RR</w:t>
      </w:r>
      <w:r>
        <w:rPr>
          <w:sz w:val="22"/>
          <w:szCs w:val="22"/>
          <w:vertAlign w:val="subscript"/>
        </w:rPr>
        <w:t>12-29-year-olds</w:t>
      </w:r>
      <w:r>
        <w:rPr>
          <w:sz w:val="22"/>
          <w:szCs w:val="22"/>
        </w:rPr>
        <w:t xml:space="preserve"> estimate </w:t>
      </w:r>
      <w:proofErr w:type="gramStart"/>
      <w:r>
        <w:rPr>
          <w:sz w:val="22"/>
          <w:szCs w:val="22"/>
        </w:rPr>
        <w:t>=  9.4</w:t>
      </w:r>
      <w:proofErr w:type="gramEnd"/>
      <w:r>
        <w:rPr>
          <w:sz w:val="22"/>
          <w:szCs w:val="22"/>
        </w:rPr>
        <w:t xml:space="preserve"> </w:t>
      </w:r>
      <w:r>
        <w:rPr>
          <w:sz w:val="22"/>
          <w:szCs w:val="22"/>
        </w:rPr>
        <w:sym w:font="Symbol" w:char="F0B4"/>
      </w:r>
      <w:r>
        <w:rPr>
          <w:sz w:val="22"/>
          <w:szCs w:val="22"/>
        </w:rPr>
        <w:t>10</w:t>
      </w:r>
      <w:r>
        <w:rPr>
          <w:rFonts w:ascii="Symbol" w:hAnsi="Symbol" w:cs="Symbol"/>
          <w:sz w:val="22"/>
          <w:szCs w:val="22"/>
          <w:vertAlign w:val="superscript"/>
        </w:rPr>
        <w:t></w:t>
      </w:r>
      <w:r>
        <w:rPr>
          <w:rFonts w:ascii="Symbol" w:hAnsi="Symbol" w:cs="Symbol"/>
          <w:sz w:val="22"/>
          <w:szCs w:val="22"/>
          <w:vertAlign w:val="superscript"/>
        </w:rPr>
        <w:t></w:t>
      </w:r>
      <w:r>
        <w:rPr>
          <w:b/>
          <w:bCs/>
          <w:i/>
          <w:iCs/>
          <w:sz w:val="22"/>
          <w:szCs w:val="22"/>
        </w:rPr>
        <w:t xml:space="preserve"> / </w:t>
      </w:r>
      <w:r>
        <w:rPr>
          <w:sz w:val="22"/>
          <w:szCs w:val="22"/>
        </w:rPr>
        <w:t xml:space="preserve"> 1.9 </w:t>
      </w:r>
      <w:r>
        <w:rPr>
          <w:sz w:val="22"/>
          <w:szCs w:val="22"/>
        </w:rPr>
        <w:sym w:font="Symbol" w:char="F0B4"/>
      </w:r>
      <w:r>
        <w:rPr>
          <w:sz w:val="22"/>
          <w:szCs w:val="22"/>
        </w:rPr>
        <w:t>10</w:t>
      </w:r>
      <w:r>
        <w:rPr>
          <w:rFonts w:ascii="Symbol" w:hAnsi="Symbol" w:cs="Symbol"/>
          <w:sz w:val="22"/>
          <w:szCs w:val="22"/>
          <w:vertAlign w:val="superscript"/>
        </w:rPr>
        <w:t></w:t>
      </w:r>
      <w:r>
        <w:rPr>
          <w:rFonts w:ascii="Symbol" w:hAnsi="Symbol" w:cs="Symbol"/>
          <w:sz w:val="22"/>
          <w:szCs w:val="22"/>
          <w:vertAlign w:val="superscript"/>
        </w:rPr>
        <w:t></w:t>
      </w:r>
      <w:r>
        <w:rPr>
          <w:sz w:val="22"/>
          <w:szCs w:val="22"/>
        </w:rPr>
        <w:t xml:space="preserve"> = 4.9</w:t>
      </w:r>
    </w:p>
    <w:p w:rsidR="00E8327F" w:rsidRDefault="00E8327F">
      <w:pPr>
        <w:rPr>
          <w:sz w:val="22"/>
          <w:szCs w:val="22"/>
        </w:rPr>
      </w:pPr>
      <w:r>
        <w:rPr>
          <w:i/>
          <w:iCs/>
          <w:sz w:val="22"/>
          <w:szCs w:val="22"/>
        </w:rPr>
        <w:t>RR</w:t>
      </w:r>
      <w:r>
        <w:rPr>
          <w:sz w:val="22"/>
          <w:szCs w:val="22"/>
          <w:vertAlign w:val="subscript"/>
        </w:rPr>
        <w:t>30-49-year-olds</w:t>
      </w:r>
      <w:r>
        <w:rPr>
          <w:sz w:val="22"/>
          <w:szCs w:val="22"/>
        </w:rPr>
        <w:t xml:space="preserve"> estimate </w:t>
      </w:r>
      <w:proofErr w:type="gramStart"/>
      <w:r>
        <w:rPr>
          <w:sz w:val="22"/>
          <w:szCs w:val="22"/>
        </w:rPr>
        <w:t>=  3.3</w:t>
      </w:r>
      <w:proofErr w:type="gramEnd"/>
      <w:r>
        <w:rPr>
          <w:sz w:val="22"/>
          <w:szCs w:val="22"/>
        </w:rPr>
        <w:t xml:space="preserve"> </w:t>
      </w:r>
      <w:r>
        <w:rPr>
          <w:sz w:val="22"/>
          <w:szCs w:val="22"/>
        </w:rPr>
        <w:sym w:font="Symbol" w:char="F0B4"/>
      </w:r>
      <w:r>
        <w:rPr>
          <w:sz w:val="22"/>
          <w:szCs w:val="22"/>
        </w:rPr>
        <w:t>10</w:t>
      </w:r>
      <w:r>
        <w:rPr>
          <w:rFonts w:ascii="Symbol" w:hAnsi="Symbol" w:cs="Symbol"/>
          <w:sz w:val="22"/>
          <w:szCs w:val="22"/>
          <w:vertAlign w:val="superscript"/>
        </w:rPr>
        <w:t></w:t>
      </w:r>
      <w:r>
        <w:rPr>
          <w:rFonts w:ascii="Symbol" w:hAnsi="Symbol" w:cs="Symbol"/>
          <w:sz w:val="22"/>
          <w:szCs w:val="22"/>
          <w:vertAlign w:val="superscript"/>
        </w:rPr>
        <w:t></w:t>
      </w:r>
      <w:r>
        <w:rPr>
          <w:b/>
          <w:bCs/>
          <w:i/>
          <w:iCs/>
          <w:sz w:val="22"/>
          <w:szCs w:val="22"/>
        </w:rPr>
        <w:t xml:space="preserve"> / </w:t>
      </w:r>
      <w:r>
        <w:rPr>
          <w:sz w:val="22"/>
          <w:szCs w:val="22"/>
        </w:rPr>
        <w:t xml:space="preserve"> 0.67 </w:t>
      </w:r>
      <w:r>
        <w:rPr>
          <w:sz w:val="22"/>
          <w:szCs w:val="22"/>
        </w:rPr>
        <w:sym w:font="Symbol" w:char="F0B4"/>
      </w:r>
      <w:r>
        <w:rPr>
          <w:sz w:val="22"/>
          <w:szCs w:val="22"/>
        </w:rPr>
        <w:t>10</w:t>
      </w:r>
      <w:r>
        <w:rPr>
          <w:rFonts w:ascii="Symbol" w:hAnsi="Symbol" w:cs="Symbol"/>
          <w:sz w:val="22"/>
          <w:szCs w:val="22"/>
          <w:vertAlign w:val="superscript"/>
        </w:rPr>
        <w:t></w:t>
      </w:r>
      <w:r>
        <w:rPr>
          <w:rFonts w:ascii="Symbol" w:hAnsi="Symbol" w:cs="Symbol"/>
          <w:sz w:val="22"/>
          <w:szCs w:val="22"/>
          <w:vertAlign w:val="superscript"/>
        </w:rPr>
        <w:t></w:t>
      </w:r>
      <w:r>
        <w:rPr>
          <w:sz w:val="22"/>
          <w:szCs w:val="22"/>
        </w:rPr>
        <w:t xml:space="preserve"> = 4.9</w:t>
      </w:r>
    </w:p>
    <w:p w:rsidR="00E8327F" w:rsidRDefault="00E8327F">
      <w:pPr>
        <w:rPr>
          <w:sz w:val="22"/>
          <w:szCs w:val="22"/>
        </w:rPr>
      </w:pPr>
    </w:p>
    <w:p w:rsidR="00E8327F" w:rsidRDefault="00E8327F">
      <w:pPr>
        <w:rPr>
          <w:sz w:val="22"/>
          <w:szCs w:val="22"/>
        </w:rPr>
      </w:pPr>
      <w:r>
        <w:rPr>
          <w:b/>
          <w:bCs/>
          <w:i/>
          <w:iCs/>
          <w:sz w:val="22"/>
          <w:szCs w:val="22"/>
        </w:rPr>
        <w:t>Question 6c</w:t>
      </w:r>
      <w:r>
        <w:rPr>
          <w:b/>
          <w:bCs/>
          <w:i/>
          <w:iCs/>
          <w:sz w:val="22"/>
          <w:szCs w:val="22"/>
        </w:rPr>
        <w:tab/>
      </w:r>
      <w:r>
        <w:rPr>
          <w:sz w:val="22"/>
          <w:szCs w:val="22"/>
        </w:rPr>
        <w:t xml:space="preserve">Is there evidence of </w:t>
      </w:r>
      <w:proofErr w:type="gramStart"/>
      <w:r>
        <w:rPr>
          <w:sz w:val="22"/>
          <w:szCs w:val="22"/>
        </w:rPr>
        <w:t>confounding ?</w:t>
      </w:r>
      <w:proofErr w:type="gramEnd"/>
      <w:r>
        <w:rPr>
          <w:sz w:val="22"/>
          <w:szCs w:val="22"/>
        </w:rPr>
        <w:t xml:space="preserve">  </w:t>
      </w:r>
    </w:p>
    <w:p w:rsidR="00E8327F" w:rsidRDefault="00E8327F">
      <w:pPr>
        <w:rPr>
          <w:sz w:val="22"/>
          <w:szCs w:val="22"/>
        </w:rPr>
      </w:pPr>
    </w:p>
    <w:p w:rsidR="00E8327F" w:rsidRDefault="00E8327F">
      <w:pPr>
        <w:rPr>
          <w:sz w:val="22"/>
          <w:szCs w:val="22"/>
        </w:rPr>
      </w:pPr>
      <w:r>
        <w:rPr>
          <w:sz w:val="22"/>
          <w:szCs w:val="22"/>
        </w:rPr>
        <w:t>Evidence of confounding is present since strata-specific odds ratios differ from the crude odds ratio.</w:t>
      </w:r>
    </w:p>
    <w:p w:rsidR="00E8327F" w:rsidRDefault="00E8327F">
      <w:pPr>
        <w:rPr>
          <w:sz w:val="22"/>
          <w:szCs w:val="22"/>
        </w:rPr>
      </w:pPr>
    </w:p>
    <w:p w:rsidR="00E8327F" w:rsidRDefault="00E8327F">
      <w:pPr>
        <w:rPr>
          <w:sz w:val="22"/>
          <w:szCs w:val="22"/>
        </w:rPr>
      </w:pPr>
      <w:r>
        <w:rPr>
          <w:b/>
          <w:bCs/>
          <w:i/>
          <w:iCs/>
          <w:sz w:val="22"/>
          <w:szCs w:val="22"/>
        </w:rPr>
        <w:t>Question 6d</w:t>
      </w:r>
      <w:r>
        <w:rPr>
          <w:b/>
          <w:bCs/>
          <w:i/>
          <w:iCs/>
          <w:sz w:val="22"/>
          <w:szCs w:val="22"/>
        </w:rPr>
        <w:tab/>
      </w:r>
      <w:proofErr w:type="gramStart"/>
      <w:r>
        <w:rPr>
          <w:sz w:val="22"/>
          <w:szCs w:val="22"/>
        </w:rPr>
        <w:t>What</w:t>
      </w:r>
      <w:proofErr w:type="gramEnd"/>
      <w:r>
        <w:rPr>
          <w:sz w:val="22"/>
          <w:szCs w:val="22"/>
        </w:rPr>
        <w:t xml:space="preserve"> can you do to control for confounding? </w:t>
      </w:r>
    </w:p>
    <w:p w:rsidR="00E8327F" w:rsidRDefault="00E8327F">
      <w:pPr>
        <w:rPr>
          <w:sz w:val="22"/>
          <w:szCs w:val="22"/>
        </w:rPr>
      </w:pPr>
    </w:p>
    <w:p w:rsidR="00E8327F" w:rsidRDefault="00E8327F">
      <w:pPr>
        <w:rPr>
          <w:sz w:val="22"/>
          <w:szCs w:val="22"/>
        </w:rPr>
      </w:pPr>
      <w:r>
        <w:rPr>
          <w:sz w:val="22"/>
          <w:szCs w:val="22"/>
        </w:rPr>
        <w:t xml:space="preserve">You can stratify the data and calculate </w:t>
      </w:r>
      <w:proofErr w:type="gramStart"/>
      <w:r>
        <w:rPr>
          <w:sz w:val="22"/>
          <w:szCs w:val="22"/>
        </w:rPr>
        <w:t>a</w:t>
      </w:r>
      <w:proofErr w:type="gramEnd"/>
      <w:r>
        <w:rPr>
          <w:sz w:val="22"/>
          <w:szCs w:val="22"/>
        </w:rPr>
        <w:t xml:space="preserve"> M-H summary odds ratio for the data (see Chapter 14).</w:t>
      </w:r>
    </w:p>
    <w:p w:rsidR="00E8327F" w:rsidRDefault="00E8327F">
      <w:pPr>
        <w:rPr>
          <w:sz w:val="22"/>
          <w:szCs w:val="22"/>
        </w:rPr>
      </w:pPr>
      <w:r>
        <w:rPr>
          <w:b/>
          <w:bCs/>
          <w:i/>
          <w:iCs/>
          <w:sz w:val="22"/>
          <w:szCs w:val="22"/>
        </w:rPr>
        <w:t>Question 6e</w:t>
      </w:r>
      <w:r>
        <w:rPr>
          <w:b/>
          <w:bCs/>
          <w:i/>
          <w:iCs/>
          <w:sz w:val="22"/>
          <w:szCs w:val="22"/>
        </w:rPr>
        <w:tab/>
      </w:r>
      <w:proofErr w:type="gramStart"/>
      <w:r>
        <w:rPr>
          <w:sz w:val="22"/>
          <w:szCs w:val="22"/>
        </w:rPr>
        <w:t>What</w:t>
      </w:r>
      <w:proofErr w:type="gramEnd"/>
      <w:r>
        <w:rPr>
          <w:sz w:val="22"/>
          <w:szCs w:val="22"/>
        </w:rPr>
        <w:t xml:space="preserve"> are the properties of a confounder? Does age fulfill these properties in considering the brand-X-TSS association?</w:t>
      </w:r>
    </w:p>
    <w:p w:rsidR="00E8327F" w:rsidRDefault="00E8327F">
      <w:pPr>
        <w:rPr>
          <w:sz w:val="22"/>
          <w:szCs w:val="22"/>
        </w:rPr>
      </w:pPr>
    </w:p>
    <w:p w:rsidR="00E8327F" w:rsidRDefault="00E8327F">
      <w:pPr>
        <w:rPr>
          <w:sz w:val="22"/>
          <w:szCs w:val="22"/>
        </w:rPr>
      </w:pPr>
      <w:r>
        <w:rPr>
          <w:b/>
          <w:bCs/>
          <w:i/>
          <w:iCs/>
          <w:sz w:val="22"/>
          <w:szCs w:val="22"/>
        </w:rPr>
        <w:t>Answer 6e</w:t>
      </w:r>
      <w:r>
        <w:rPr>
          <w:b/>
          <w:bCs/>
          <w:i/>
          <w:iCs/>
          <w:sz w:val="22"/>
          <w:szCs w:val="22"/>
        </w:rPr>
        <w:tab/>
      </w:r>
      <w:r>
        <w:rPr>
          <w:sz w:val="22"/>
          <w:szCs w:val="22"/>
        </w:rPr>
        <w:t xml:space="preserve"> </w:t>
      </w:r>
      <w:proofErr w:type="gramStart"/>
      <w:r>
        <w:rPr>
          <w:sz w:val="22"/>
          <w:szCs w:val="22"/>
        </w:rPr>
        <w:t>The</w:t>
      </w:r>
      <w:proofErr w:type="gramEnd"/>
      <w:r>
        <w:rPr>
          <w:sz w:val="22"/>
          <w:szCs w:val="22"/>
        </w:rPr>
        <w:t xml:space="preserve"> properties of a confounder are </w:t>
      </w:r>
    </w:p>
    <w:p w:rsidR="00E8327F" w:rsidRDefault="00E8327F">
      <w:pPr>
        <w:rPr>
          <w:sz w:val="22"/>
          <w:szCs w:val="22"/>
        </w:rPr>
      </w:pPr>
    </w:p>
    <w:p w:rsidR="00E8327F" w:rsidRDefault="00E8327F">
      <w:pPr>
        <w:ind w:firstLine="720"/>
        <w:rPr>
          <w:sz w:val="22"/>
          <w:szCs w:val="22"/>
        </w:rPr>
      </w:pPr>
      <w:r>
        <w:rPr>
          <w:sz w:val="22"/>
          <w:szCs w:val="22"/>
        </w:rPr>
        <w:t>(1) They are associated with the exposure in the source population.</w:t>
      </w:r>
    </w:p>
    <w:p w:rsidR="00E8327F" w:rsidRDefault="00E8327F">
      <w:pPr>
        <w:ind w:firstLine="720"/>
        <w:rPr>
          <w:sz w:val="22"/>
          <w:szCs w:val="22"/>
        </w:rPr>
      </w:pPr>
      <w:r>
        <w:rPr>
          <w:sz w:val="22"/>
          <w:szCs w:val="22"/>
        </w:rPr>
        <w:t xml:space="preserve">(2) They are independent risk factors for the disease. </w:t>
      </w:r>
    </w:p>
    <w:p w:rsidR="00E8327F" w:rsidRDefault="00E8327F">
      <w:pPr>
        <w:rPr>
          <w:sz w:val="22"/>
          <w:szCs w:val="22"/>
        </w:rPr>
      </w:pPr>
    </w:p>
    <w:p w:rsidR="00E8327F" w:rsidRDefault="00E8327F">
      <w:pPr>
        <w:rPr>
          <w:sz w:val="22"/>
          <w:szCs w:val="22"/>
        </w:rPr>
      </w:pPr>
      <w:r>
        <w:rPr>
          <w:sz w:val="22"/>
          <w:szCs w:val="22"/>
        </w:rPr>
        <w:t xml:space="preserve">Since age is associated with brand loyalty while also be being relate to TSS, age fulfils the properties of a confounder. (In addition, age is </w:t>
      </w:r>
      <w:r>
        <w:rPr>
          <w:i/>
          <w:iCs/>
          <w:sz w:val="22"/>
          <w:szCs w:val="22"/>
        </w:rPr>
        <w:t>not</w:t>
      </w:r>
      <w:r>
        <w:rPr>
          <w:sz w:val="22"/>
          <w:szCs w:val="22"/>
        </w:rPr>
        <w:t xml:space="preserve"> intermediate in the causal pathway between the tampon brand preference and TSS, and is not a consequence of the disease.)</w:t>
      </w:r>
    </w:p>
    <w:p w:rsidR="00E8327F" w:rsidRDefault="00E8327F">
      <w:pPr>
        <w:rPr>
          <w:sz w:val="22"/>
          <w:szCs w:val="22"/>
        </w:rPr>
      </w:pPr>
    </w:p>
    <w:p w:rsidR="00E8327F" w:rsidRDefault="00E8327F">
      <w:pPr>
        <w:rPr>
          <w:sz w:val="22"/>
          <w:szCs w:val="22"/>
        </w:rPr>
      </w:pPr>
      <w:r>
        <w:rPr>
          <w:b/>
          <w:bCs/>
          <w:i/>
          <w:iCs/>
          <w:sz w:val="22"/>
          <w:szCs w:val="22"/>
        </w:rPr>
        <w:t xml:space="preserve">Question 7 </w:t>
      </w:r>
      <w:r>
        <w:rPr>
          <w:b/>
          <w:bCs/>
          <w:i/>
          <w:iCs/>
          <w:sz w:val="22"/>
          <w:szCs w:val="22"/>
        </w:rPr>
        <w:tab/>
      </w:r>
      <w:r>
        <w:rPr>
          <w:sz w:val="22"/>
          <w:szCs w:val="22"/>
        </w:rPr>
        <w:t>What are the advantages and disadvantages of matching?</w:t>
      </w:r>
    </w:p>
    <w:p w:rsidR="00E8327F" w:rsidRDefault="00E8327F">
      <w:pPr>
        <w:rPr>
          <w:sz w:val="22"/>
          <w:szCs w:val="22"/>
        </w:rPr>
      </w:pPr>
    </w:p>
    <w:p w:rsidR="00E8327F" w:rsidRDefault="00E8327F">
      <w:pPr>
        <w:rPr>
          <w:sz w:val="22"/>
          <w:szCs w:val="22"/>
        </w:rPr>
      </w:pPr>
      <w:r>
        <w:rPr>
          <w:sz w:val="22"/>
          <w:szCs w:val="22"/>
        </w:rPr>
        <w:t>Advantages:</w:t>
      </w:r>
    </w:p>
    <w:p w:rsidR="00E8327F" w:rsidRDefault="00E8327F">
      <w:pPr>
        <w:rPr>
          <w:sz w:val="22"/>
          <w:szCs w:val="22"/>
        </w:rPr>
      </w:pPr>
    </w:p>
    <w:p w:rsidR="00E8327F" w:rsidRDefault="00E8327F">
      <w:pPr>
        <w:ind w:firstLine="720"/>
        <w:rPr>
          <w:sz w:val="22"/>
          <w:szCs w:val="22"/>
        </w:rPr>
      </w:pPr>
      <w:r>
        <w:rPr>
          <w:sz w:val="22"/>
          <w:szCs w:val="22"/>
        </w:rPr>
        <w:t xml:space="preserve">(1) </w:t>
      </w:r>
      <w:r>
        <w:rPr>
          <w:sz w:val="22"/>
          <w:szCs w:val="22"/>
        </w:rPr>
        <w:tab/>
        <w:t>Can be used to control for confounding (when applied properly).</w:t>
      </w:r>
    </w:p>
    <w:p w:rsidR="00E8327F" w:rsidRDefault="00E8327F">
      <w:pPr>
        <w:ind w:firstLine="720"/>
        <w:rPr>
          <w:sz w:val="22"/>
          <w:szCs w:val="22"/>
        </w:rPr>
      </w:pPr>
      <w:r>
        <w:rPr>
          <w:sz w:val="22"/>
          <w:szCs w:val="22"/>
        </w:rPr>
        <w:t xml:space="preserve">(2) </w:t>
      </w:r>
      <w:r>
        <w:rPr>
          <w:sz w:val="22"/>
          <w:szCs w:val="22"/>
        </w:rPr>
        <w:tab/>
        <w:t>Can be a practical and convenient way to sample.</w:t>
      </w:r>
    </w:p>
    <w:p w:rsidR="00E8327F" w:rsidRDefault="00E8327F">
      <w:pPr>
        <w:ind w:firstLine="720"/>
        <w:rPr>
          <w:sz w:val="22"/>
          <w:szCs w:val="22"/>
        </w:rPr>
      </w:pPr>
    </w:p>
    <w:p w:rsidR="00E8327F" w:rsidRDefault="00E8327F">
      <w:pPr>
        <w:rPr>
          <w:sz w:val="22"/>
          <w:szCs w:val="22"/>
        </w:rPr>
      </w:pPr>
      <w:r>
        <w:rPr>
          <w:sz w:val="22"/>
          <w:szCs w:val="22"/>
        </w:rPr>
        <w:t>Disadvantages:</w:t>
      </w:r>
    </w:p>
    <w:p w:rsidR="00E8327F" w:rsidRDefault="00E8327F">
      <w:pPr>
        <w:rPr>
          <w:sz w:val="22"/>
          <w:szCs w:val="22"/>
        </w:rPr>
      </w:pPr>
    </w:p>
    <w:p w:rsidR="00E8327F" w:rsidRDefault="00E8327F">
      <w:pPr>
        <w:ind w:firstLine="720"/>
        <w:rPr>
          <w:sz w:val="22"/>
          <w:szCs w:val="22"/>
        </w:rPr>
      </w:pPr>
      <w:r>
        <w:rPr>
          <w:sz w:val="22"/>
          <w:szCs w:val="22"/>
        </w:rPr>
        <w:t xml:space="preserve">(1) </w:t>
      </w:r>
      <w:r>
        <w:rPr>
          <w:sz w:val="22"/>
          <w:szCs w:val="22"/>
        </w:rPr>
        <w:tab/>
        <w:t xml:space="preserve">Can no longer evaluate the effects of factors which have been matched on. </w:t>
      </w:r>
    </w:p>
    <w:p w:rsidR="00E8327F" w:rsidRDefault="00E8327F">
      <w:pPr>
        <w:tabs>
          <w:tab w:val="left" w:pos="-1440"/>
        </w:tabs>
        <w:ind w:left="1440" w:hanging="720"/>
        <w:rPr>
          <w:sz w:val="22"/>
          <w:szCs w:val="22"/>
        </w:rPr>
      </w:pPr>
      <w:r>
        <w:rPr>
          <w:sz w:val="22"/>
          <w:szCs w:val="22"/>
        </w:rPr>
        <w:t xml:space="preserve">(2) </w:t>
      </w:r>
      <w:r>
        <w:rPr>
          <w:sz w:val="22"/>
          <w:szCs w:val="22"/>
        </w:rPr>
        <w:tab/>
        <w:t>If applied too rigidly may make it difficult to find controls.</w:t>
      </w:r>
    </w:p>
    <w:p w:rsidR="00E8327F" w:rsidRDefault="00E8327F">
      <w:pPr>
        <w:ind w:firstLine="720"/>
        <w:rPr>
          <w:sz w:val="22"/>
          <w:szCs w:val="22"/>
        </w:rPr>
      </w:pPr>
      <w:r>
        <w:rPr>
          <w:sz w:val="22"/>
          <w:szCs w:val="22"/>
        </w:rPr>
        <w:t>(3)</w:t>
      </w:r>
      <w:r>
        <w:rPr>
          <w:sz w:val="22"/>
          <w:szCs w:val="22"/>
        </w:rPr>
        <w:tab/>
        <w:t xml:space="preserve">Overmatching results in loss of statistical precision. </w:t>
      </w:r>
    </w:p>
    <w:p w:rsidR="00E8327F" w:rsidRDefault="00E8327F">
      <w:pPr>
        <w:rPr>
          <w:sz w:val="22"/>
          <w:szCs w:val="22"/>
        </w:rPr>
      </w:pPr>
    </w:p>
    <w:p w:rsidR="00E8327F" w:rsidRDefault="00E8327F">
      <w:pPr>
        <w:rPr>
          <w:sz w:val="22"/>
          <w:szCs w:val="22"/>
        </w:rPr>
      </w:pPr>
      <w:r>
        <w:rPr>
          <w:b/>
          <w:bCs/>
          <w:i/>
          <w:iCs/>
          <w:sz w:val="22"/>
          <w:szCs w:val="22"/>
        </w:rPr>
        <w:t xml:space="preserve">Question 8 </w:t>
      </w:r>
      <w:r>
        <w:rPr>
          <w:b/>
          <w:bCs/>
          <w:i/>
          <w:iCs/>
          <w:sz w:val="22"/>
          <w:szCs w:val="22"/>
        </w:rPr>
        <w:tab/>
      </w:r>
      <w:r>
        <w:rPr>
          <w:sz w:val="22"/>
          <w:szCs w:val="22"/>
        </w:rPr>
        <w:t>In your study, would you match?  Why or why not?  On which characteristics would you match?  What type of matching would you use?</w:t>
      </w:r>
    </w:p>
    <w:p w:rsidR="00E8327F" w:rsidRDefault="00E8327F">
      <w:pPr>
        <w:rPr>
          <w:sz w:val="22"/>
          <w:szCs w:val="22"/>
        </w:rPr>
      </w:pPr>
    </w:p>
    <w:p w:rsidR="00E8327F" w:rsidRDefault="00E8327F">
      <w:pPr>
        <w:rPr>
          <w:sz w:val="22"/>
          <w:szCs w:val="22"/>
        </w:rPr>
      </w:pPr>
      <w:r>
        <w:rPr>
          <w:b/>
          <w:bCs/>
          <w:i/>
          <w:iCs/>
          <w:sz w:val="22"/>
          <w:szCs w:val="22"/>
        </w:rPr>
        <w:t xml:space="preserve">Answer 8 </w:t>
      </w:r>
      <w:r>
        <w:rPr>
          <w:b/>
          <w:bCs/>
          <w:i/>
          <w:iCs/>
          <w:sz w:val="22"/>
          <w:szCs w:val="22"/>
        </w:rPr>
        <w:tab/>
      </w:r>
      <w:r>
        <w:rPr>
          <w:sz w:val="22"/>
          <w:szCs w:val="22"/>
        </w:rPr>
        <w:t>Available information suggested that age and geographic region may be related to risk and reporting rates. It is also plausible that age and geography were related to tampon use. Therefore, these factors could be used as matching criteria.</w:t>
      </w:r>
    </w:p>
    <w:p w:rsidR="00E8327F" w:rsidRDefault="00E8327F">
      <w:pPr>
        <w:rPr>
          <w:sz w:val="22"/>
          <w:szCs w:val="22"/>
        </w:rPr>
      </w:pPr>
    </w:p>
    <w:p w:rsidR="00E8327F" w:rsidRDefault="00E8327F">
      <w:pPr>
        <w:rPr>
          <w:sz w:val="22"/>
          <w:szCs w:val="22"/>
        </w:rPr>
        <w:sectPr w:rsidR="00E8327F">
          <w:type w:val="continuous"/>
          <w:pgSz w:w="12240" w:h="15840"/>
          <w:pgMar w:top="1440" w:right="1440" w:bottom="1440" w:left="1440" w:header="1440" w:footer="1440" w:gutter="0"/>
          <w:cols w:space="720"/>
          <w:noEndnote/>
        </w:sectPr>
      </w:pPr>
    </w:p>
    <w:p w:rsidR="00E8327F" w:rsidRDefault="00E8327F">
      <w:pPr>
        <w:rPr>
          <w:sz w:val="22"/>
          <w:szCs w:val="22"/>
        </w:rPr>
      </w:pPr>
      <w:r>
        <w:rPr>
          <w:sz w:val="22"/>
          <w:szCs w:val="22"/>
        </w:rPr>
        <w:lastRenderedPageBreak/>
        <w:t xml:space="preserve">Since cases come from various parts of the country, it seems practical to match on locale. Age must also be addressed, </w:t>
      </w:r>
      <w:proofErr w:type="gramStart"/>
      <w:r>
        <w:rPr>
          <w:sz w:val="22"/>
          <w:szCs w:val="22"/>
        </w:rPr>
        <w:t>and  matching</w:t>
      </w:r>
      <w:proofErr w:type="gramEnd"/>
      <w:r>
        <w:rPr>
          <w:sz w:val="22"/>
          <w:szCs w:val="22"/>
        </w:rPr>
        <w:t xml:space="preserve"> is one way to do this. (Alternatively, we might use stratified analysis or a regression models to control for age and locale.) </w:t>
      </w:r>
    </w:p>
    <w:p w:rsidR="00E8327F" w:rsidRDefault="00E8327F">
      <w:pPr>
        <w:rPr>
          <w:sz w:val="22"/>
          <w:szCs w:val="22"/>
        </w:rPr>
      </w:pPr>
    </w:p>
    <w:p w:rsidR="00E8327F" w:rsidRDefault="00E8327F">
      <w:pPr>
        <w:rPr>
          <w:sz w:val="22"/>
          <w:szCs w:val="22"/>
        </w:rPr>
      </w:pPr>
      <w:r>
        <w:rPr>
          <w:sz w:val="22"/>
          <w:szCs w:val="22"/>
        </w:rPr>
        <w:lastRenderedPageBreak/>
        <w:t xml:space="preserve">At the time of the study, pair-matching was a more popular technique to control for confounding than it is today. We now better know the limitations and disadvantages of pair-matching. In brief, two basic types of matching exist: pair-matching and frequency-matching. In pair- matching, a case is identified and one or more controls is chosen per case, with controls matched on various factors. Frequency-matching selects from pools of people with similar characteristics, as determined before the time of the study from preliminary surveys or a log of people in the population. We currently believe that frequency-matching is more efficient that pair-matching, when it is available. However, the only practical way to achieve any type of match at the time of the study was with pair-matching. </w:t>
      </w:r>
    </w:p>
    <w:p w:rsidR="00E8327F" w:rsidRDefault="00E8327F">
      <w:pPr>
        <w:rPr>
          <w:sz w:val="22"/>
          <w:szCs w:val="22"/>
        </w:rPr>
      </w:pPr>
    </w:p>
    <w:p w:rsidR="00E8327F" w:rsidRDefault="00E8327F">
      <w:pPr>
        <w:rPr>
          <w:sz w:val="22"/>
          <w:szCs w:val="22"/>
        </w:rPr>
      </w:pPr>
      <w:r>
        <w:rPr>
          <w:b/>
          <w:bCs/>
          <w:i/>
          <w:iCs/>
          <w:sz w:val="22"/>
          <w:szCs w:val="22"/>
        </w:rPr>
        <w:t xml:space="preserve">Question 9 </w:t>
      </w:r>
      <w:r>
        <w:rPr>
          <w:b/>
          <w:bCs/>
          <w:i/>
          <w:iCs/>
          <w:sz w:val="22"/>
          <w:szCs w:val="22"/>
        </w:rPr>
        <w:tab/>
      </w:r>
      <w:r>
        <w:rPr>
          <w:sz w:val="22"/>
          <w:szCs w:val="22"/>
        </w:rPr>
        <w:t>Do you agree with the CDC-2 investigators’ decision to use friends or acquaintances as controls?</w:t>
      </w:r>
    </w:p>
    <w:p w:rsidR="00E8327F" w:rsidRDefault="00E8327F">
      <w:pPr>
        <w:rPr>
          <w:sz w:val="22"/>
          <w:szCs w:val="22"/>
        </w:rPr>
      </w:pPr>
    </w:p>
    <w:p w:rsidR="00E8327F" w:rsidRDefault="00E8327F">
      <w:pPr>
        <w:rPr>
          <w:sz w:val="22"/>
          <w:szCs w:val="22"/>
        </w:rPr>
      </w:pPr>
      <w:r>
        <w:rPr>
          <w:b/>
          <w:bCs/>
          <w:i/>
          <w:iCs/>
          <w:sz w:val="22"/>
          <w:szCs w:val="22"/>
        </w:rPr>
        <w:t>Answer 9</w:t>
      </w:r>
      <w:r>
        <w:rPr>
          <w:sz w:val="22"/>
          <w:szCs w:val="22"/>
        </w:rPr>
        <w:tab/>
        <w:t>Pair-matching was a reasonable alternative given the circumstances because it was a practical and quick way to get controls. Moreover, once identified, friend controls were likely to cooperate with the investigators.</w:t>
      </w:r>
    </w:p>
    <w:p w:rsidR="00E8327F" w:rsidRDefault="00E8327F">
      <w:pPr>
        <w:rPr>
          <w:sz w:val="22"/>
          <w:szCs w:val="22"/>
        </w:rPr>
      </w:pPr>
    </w:p>
    <w:p w:rsidR="00E8327F" w:rsidRDefault="00E8327F">
      <w:pPr>
        <w:rPr>
          <w:sz w:val="22"/>
          <w:szCs w:val="22"/>
        </w:rPr>
      </w:pPr>
      <w:r>
        <w:rPr>
          <w:sz w:val="22"/>
          <w:szCs w:val="22"/>
        </w:rPr>
        <w:t xml:space="preserve">An objection to using friend controls is because of overmatching. Overmatching occurs when controls are matched too closely to cases, diminishing the ability to detect any association. The result is to have an excess of concordant case–control pairs. Concordant case–control pairs are ignored during case–control analyses--they “fall out”--since they contribute no information about the exposure-disease relation being studied. The causes a loss of statistical power and precision. </w:t>
      </w:r>
    </w:p>
    <w:p w:rsidR="00E8327F" w:rsidRDefault="00E8327F">
      <w:pPr>
        <w:rPr>
          <w:sz w:val="22"/>
          <w:szCs w:val="22"/>
        </w:rPr>
      </w:pPr>
    </w:p>
    <w:p w:rsidR="00E8327F" w:rsidRDefault="00E8327F">
      <w:pPr>
        <w:rPr>
          <w:sz w:val="22"/>
          <w:szCs w:val="22"/>
        </w:rPr>
      </w:pPr>
      <w:r>
        <w:rPr>
          <w:sz w:val="22"/>
          <w:szCs w:val="22"/>
        </w:rPr>
        <w:t xml:space="preserve">Use of friend controls in the current study may have overmatched n brand of tampon use. Friends tend to shop together or in the same stores. Stores may have a limited number of brands of tampons that they stock. Also, tampon brand choice may be influenced by a </w:t>
      </w:r>
      <w:proofErr w:type="gramStart"/>
      <w:r>
        <w:rPr>
          <w:sz w:val="22"/>
          <w:szCs w:val="22"/>
        </w:rPr>
        <w:t>friends</w:t>
      </w:r>
      <w:proofErr w:type="gramEnd"/>
      <w:r>
        <w:rPr>
          <w:sz w:val="22"/>
          <w:szCs w:val="22"/>
        </w:rPr>
        <w:t xml:space="preserve"> opinion. This may result in an overmatching which, as stated, would diminish the ability to detect the association between tampon brand and TSS. </w:t>
      </w:r>
    </w:p>
    <w:p w:rsidR="00E8327F" w:rsidRDefault="00E8327F">
      <w:pPr>
        <w:rPr>
          <w:sz w:val="22"/>
          <w:szCs w:val="22"/>
        </w:rPr>
      </w:pPr>
    </w:p>
    <w:p w:rsidR="00E8327F" w:rsidRDefault="00E8327F">
      <w:pPr>
        <w:rPr>
          <w:sz w:val="22"/>
          <w:szCs w:val="22"/>
        </w:rPr>
      </w:pPr>
      <w:r>
        <w:rPr>
          <w:sz w:val="22"/>
          <w:szCs w:val="22"/>
        </w:rPr>
        <w:t>In addition, a common misunderstanding is that the match itself control for the confounding variable. This is not true for case–control studies. The match will control for the confounding variable only after the proper analysis is instituted. As a matter of fact, analyzing matched-pair data as if case selection was independent of control selection will introduce a bias into the analysis which may bias the odds ratio either toward or away from the null. (The more common bias is toward the null.)</w:t>
      </w:r>
    </w:p>
    <w:p w:rsidR="00E8327F" w:rsidRDefault="00E8327F">
      <w:pPr>
        <w:rPr>
          <w:sz w:val="22"/>
          <w:szCs w:val="22"/>
        </w:rPr>
      </w:pPr>
    </w:p>
    <w:p w:rsidR="00E8327F" w:rsidRDefault="00E8327F">
      <w:pPr>
        <w:rPr>
          <w:sz w:val="22"/>
          <w:szCs w:val="22"/>
        </w:rPr>
      </w:pPr>
      <w:r>
        <w:rPr>
          <w:b/>
          <w:bCs/>
          <w:i/>
          <w:iCs/>
          <w:sz w:val="22"/>
          <w:szCs w:val="22"/>
        </w:rPr>
        <w:t xml:space="preserve">Question 10 </w:t>
      </w:r>
      <w:r>
        <w:rPr>
          <w:b/>
          <w:bCs/>
          <w:i/>
          <w:iCs/>
          <w:sz w:val="22"/>
          <w:szCs w:val="22"/>
        </w:rPr>
        <w:tab/>
      </w:r>
      <w:r>
        <w:rPr>
          <w:sz w:val="22"/>
          <w:szCs w:val="22"/>
        </w:rPr>
        <w:t>Calculate the odds ratio for the triplets. Interpret this finding.</w:t>
      </w:r>
    </w:p>
    <w:p w:rsidR="00E8327F" w:rsidRDefault="00E8327F">
      <w:pPr>
        <w:rPr>
          <w:sz w:val="22"/>
          <w:szCs w:val="22"/>
        </w:rPr>
      </w:pPr>
    </w:p>
    <w:p w:rsidR="00E8327F" w:rsidRDefault="00E8327F">
      <w:pPr>
        <w:rPr>
          <w:sz w:val="22"/>
          <w:szCs w:val="22"/>
        </w:rPr>
      </w:pPr>
      <w:r>
        <w:rPr>
          <w:b/>
          <w:bCs/>
          <w:i/>
          <w:iCs/>
          <w:sz w:val="22"/>
          <w:szCs w:val="22"/>
        </w:rPr>
        <w:t>Answer 10</w:t>
      </w:r>
      <w:r>
        <w:rPr>
          <w:sz w:val="22"/>
          <w:szCs w:val="22"/>
        </w:rPr>
        <w:tab/>
        <w:t>For the triplets (2:1 matches)</w:t>
      </w:r>
      <w:bookmarkStart w:id="1" w:name="QuickMark"/>
      <w:bookmarkEnd w:id="1"/>
    </w:p>
    <w:p w:rsidR="00E8327F" w:rsidRDefault="00E8327F">
      <w:pPr>
        <w:rPr>
          <w:sz w:val="22"/>
          <w:szCs w:val="22"/>
        </w:rPr>
      </w:pPr>
    </w:p>
    <w:p w:rsidR="00E8327F" w:rsidRDefault="00E8327F">
      <w:pPr>
        <w:rPr>
          <w:sz w:val="22"/>
          <w:szCs w:val="22"/>
        </w:rPr>
      </w:pPr>
      <w:r>
        <w:rPr>
          <w:sz w:val="22"/>
          <w:szCs w:val="22"/>
        </w:rPr>
        <w:t>No. of unexposed controls matched with exposed cases = (3</w:t>
      </w:r>
      <w:proofErr w:type="gramStart"/>
      <w:r>
        <w:rPr>
          <w:sz w:val="22"/>
          <w:szCs w:val="22"/>
        </w:rPr>
        <w:t>)(</w:t>
      </w:r>
      <w:proofErr w:type="gramEnd"/>
      <w:r>
        <w:rPr>
          <w:sz w:val="22"/>
          <w:szCs w:val="22"/>
        </w:rPr>
        <w:t>0) + (3)(1) + (7)(2) = 17</w:t>
      </w:r>
    </w:p>
    <w:p w:rsidR="00E8327F" w:rsidRDefault="00E8327F">
      <w:pPr>
        <w:rPr>
          <w:sz w:val="22"/>
          <w:szCs w:val="22"/>
        </w:rPr>
      </w:pPr>
      <w:r>
        <w:rPr>
          <w:sz w:val="22"/>
          <w:szCs w:val="22"/>
        </w:rPr>
        <w:t>No. of exposed controls matched with unexposed cases = (0</w:t>
      </w:r>
      <w:proofErr w:type="gramStart"/>
      <w:r>
        <w:rPr>
          <w:sz w:val="22"/>
          <w:szCs w:val="22"/>
        </w:rPr>
        <w:t>)(</w:t>
      </w:r>
      <w:proofErr w:type="gramEnd"/>
      <w:r>
        <w:rPr>
          <w:sz w:val="22"/>
          <w:szCs w:val="22"/>
        </w:rPr>
        <w:t>2) + (3)(1) + (4)(0) = 3</w:t>
      </w:r>
    </w:p>
    <w:p w:rsidR="00E8327F" w:rsidRDefault="00E8327F">
      <w:pPr>
        <w:rPr>
          <w:sz w:val="22"/>
          <w:szCs w:val="22"/>
        </w:rPr>
      </w:pPr>
    </w:p>
    <w:p w:rsidR="00E8327F" w:rsidRDefault="00E8327F">
      <w:pPr>
        <w:rPr>
          <w:sz w:val="22"/>
          <w:szCs w:val="22"/>
        </w:rPr>
      </w:pPr>
    </w:p>
    <w:sectPr w:rsidR="00E8327F" w:rsidSect="00E8327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22C" w:rsidRDefault="0085322C" w:rsidP="00E8327F">
      <w:r>
        <w:separator/>
      </w:r>
    </w:p>
  </w:endnote>
  <w:endnote w:type="continuationSeparator" w:id="0">
    <w:p w:rsidR="0085322C" w:rsidRDefault="0085322C" w:rsidP="00E8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E7" w:rsidRDefault="00446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7F" w:rsidRDefault="00E8327F">
    <w:pPr>
      <w:spacing w:line="240" w:lineRule="exact"/>
    </w:pPr>
  </w:p>
  <w:p w:rsidR="00E8327F" w:rsidRDefault="00E8327F">
    <w:pPr>
      <w:jc w:val="center"/>
      <w:rPr>
        <w:sz w:val="22"/>
        <w:szCs w:val="22"/>
      </w:rPr>
    </w:pPr>
    <w:r>
      <w:rPr>
        <w:sz w:val="22"/>
        <w:szCs w:val="22"/>
      </w:rPr>
      <w:t xml:space="preserve">Page </w:t>
    </w:r>
    <w:r>
      <w:rPr>
        <w:sz w:val="22"/>
        <w:szCs w:val="22"/>
      </w:rPr>
      <w:fldChar w:fldCharType="begin"/>
    </w:r>
    <w:r>
      <w:rPr>
        <w:sz w:val="22"/>
        <w:szCs w:val="22"/>
      </w:rPr>
      <w:instrText xml:space="preserve">PAGE </w:instrText>
    </w:r>
    <w:r w:rsidR="00137F66">
      <w:rPr>
        <w:sz w:val="22"/>
        <w:szCs w:val="22"/>
      </w:rPr>
      <w:fldChar w:fldCharType="separate"/>
    </w:r>
    <w:r w:rsidR="00BF7759">
      <w:rPr>
        <w:noProof/>
        <w:sz w:val="22"/>
        <w:szCs w:val="22"/>
      </w:rPr>
      <w:t>4</w:t>
    </w:r>
    <w:r>
      <w:rPr>
        <w:sz w:val="22"/>
        <w:szCs w:val="22"/>
      </w:rPr>
      <w:fldChar w:fldCharType="end"/>
    </w:r>
    <w:r>
      <w:rPr>
        <w:sz w:val="22"/>
        <w:szCs w:val="22"/>
      </w:rPr>
      <w:t xml:space="preserve"> of 6 (</w:t>
    </w:r>
    <w:r w:rsidR="004460E7">
      <w:rPr>
        <w:sz w:val="22"/>
        <w:szCs w:val="22"/>
      </w:rPr>
      <w:fldChar w:fldCharType="begin"/>
    </w:r>
    <w:r w:rsidR="004460E7">
      <w:rPr>
        <w:sz w:val="22"/>
        <w:szCs w:val="22"/>
      </w:rPr>
      <w:instrText xml:space="preserve"> FILENAME \p \* MERGEFORMAT </w:instrText>
    </w:r>
    <w:r w:rsidR="004460E7">
      <w:rPr>
        <w:sz w:val="22"/>
        <w:szCs w:val="22"/>
      </w:rPr>
      <w:fldChar w:fldCharType="separate"/>
    </w:r>
    <w:r w:rsidR="00BF7759">
      <w:rPr>
        <w:noProof/>
        <w:sz w:val="22"/>
        <w:szCs w:val="22"/>
      </w:rPr>
      <w:t>C:\Users\B. Gerstman\Dropbox\eks\toxic_shock_instructor_notes.docx</w:t>
    </w:r>
    <w:r w:rsidR="004460E7">
      <w:rPr>
        <w:sz w:val="22"/>
        <w:szCs w:val="22"/>
      </w:rPr>
      <w:fldChar w:fldCharType="end"/>
    </w:r>
    <w:bookmarkStart w:id="0" w:name="_GoBack"/>
    <w:bookmarkEnd w:id="0"/>
    <w:r>
      <w:rPr>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E7" w:rsidRDefault="00446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22C" w:rsidRDefault="0085322C" w:rsidP="00E8327F">
      <w:r>
        <w:separator/>
      </w:r>
    </w:p>
  </w:footnote>
  <w:footnote w:type="continuationSeparator" w:id="0">
    <w:p w:rsidR="0085322C" w:rsidRDefault="0085322C" w:rsidP="00E8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E7" w:rsidRDefault="00446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E7" w:rsidRDefault="00446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E7" w:rsidRDefault="00446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27F"/>
    <w:rsid w:val="000952AE"/>
    <w:rsid w:val="00137F66"/>
    <w:rsid w:val="004460E7"/>
    <w:rsid w:val="005D3134"/>
    <w:rsid w:val="0085322C"/>
    <w:rsid w:val="00981F0B"/>
    <w:rsid w:val="00BF7759"/>
    <w:rsid w:val="00E8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5D3B1E-F9DD-4A98-998F-54A14437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F0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rmalWeb">
    <w:name w:val="Normal (Web)"/>
    <w:basedOn w:val="Normal"/>
    <w:uiPriority w:val="99"/>
    <w:semiHidden/>
    <w:unhideWhenUsed/>
    <w:rsid w:val="005D3134"/>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4460E7"/>
    <w:pPr>
      <w:tabs>
        <w:tab w:val="center" w:pos="4680"/>
        <w:tab w:val="right" w:pos="9360"/>
      </w:tabs>
    </w:pPr>
  </w:style>
  <w:style w:type="character" w:customStyle="1" w:styleId="HeaderChar">
    <w:name w:val="Header Char"/>
    <w:link w:val="Header"/>
    <w:uiPriority w:val="99"/>
    <w:rsid w:val="004460E7"/>
    <w:rPr>
      <w:rFonts w:ascii="Times New Roman" w:hAnsi="Times New Roman" w:cs="Times New Roman"/>
      <w:sz w:val="24"/>
      <w:szCs w:val="24"/>
    </w:rPr>
  </w:style>
  <w:style w:type="paragraph" w:styleId="Footer">
    <w:name w:val="footer"/>
    <w:basedOn w:val="Normal"/>
    <w:link w:val="FooterChar"/>
    <w:uiPriority w:val="99"/>
    <w:unhideWhenUsed/>
    <w:rsid w:val="004460E7"/>
    <w:pPr>
      <w:tabs>
        <w:tab w:val="center" w:pos="4680"/>
        <w:tab w:val="right" w:pos="9360"/>
      </w:tabs>
    </w:pPr>
  </w:style>
  <w:style w:type="character" w:customStyle="1" w:styleId="FooterChar">
    <w:name w:val="Footer Char"/>
    <w:link w:val="Footer"/>
    <w:uiPriority w:val="99"/>
    <w:rsid w:val="004460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Gerstman</dc:creator>
  <cp:keywords/>
  <dc:description/>
  <cp:lastModifiedBy>B. Gerstman</cp:lastModifiedBy>
  <cp:revision>6</cp:revision>
  <cp:lastPrinted>2014-10-30T06:35:00Z</cp:lastPrinted>
  <dcterms:created xsi:type="dcterms:W3CDTF">2014-10-30T05:48:00Z</dcterms:created>
  <dcterms:modified xsi:type="dcterms:W3CDTF">2014-10-30T06:36:00Z</dcterms:modified>
</cp:coreProperties>
</file>